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47" w:rsidRPr="005234A0" w:rsidRDefault="005234A0" w:rsidP="005234A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A0">
        <w:rPr>
          <w:rFonts w:ascii="Times New Roman" w:hAnsi="Times New Roman" w:cs="Times New Roman"/>
          <w:b/>
          <w:sz w:val="28"/>
          <w:szCs w:val="28"/>
        </w:rPr>
        <w:t>Конституционные полномочия ПФ в системе противодействия коррупции</w:t>
      </w:r>
    </w:p>
    <w:p w:rsidR="002F7547" w:rsidRPr="002F7547" w:rsidRDefault="005234A0" w:rsidP="002F75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4A0">
        <w:rPr>
          <w:rFonts w:ascii="Times New Roman" w:hAnsi="Times New Roman" w:cs="Times New Roman"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-765175</wp:posOffset>
            </wp:positionV>
            <wp:extent cx="875030" cy="885825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F7547" w:rsidRPr="002F7547">
        <w:rPr>
          <w:rFonts w:ascii="Times New Roman" w:hAnsi="Times New Roman" w:cs="Times New Roman"/>
          <w:sz w:val="24"/>
          <w:szCs w:val="24"/>
        </w:rPr>
        <w:t xml:space="preserve">ПФР на регулярной основе реализует комплекс мер по противодействию коррупционным проявлениям в системе Пенсионного фонда Российской Федерации. </w:t>
      </w:r>
    </w:p>
    <w:p w:rsidR="002F7547" w:rsidRPr="002F7547" w:rsidRDefault="002F7547" w:rsidP="002F75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547">
        <w:rPr>
          <w:rFonts w:ascii="Times New Roman" w:hAnsi="Times New Roman" w:cs="Times New Roman"/>
          <w:sz w:val="24"/>
          <w:szCs w:val="24"/>
        </w:rPr>
        <w:t xml:space="preserve">В целях осуществления деятельности по профилактике коррупционных проявлений в системе ПФР определены структурные подразделения, занимающиеся вопросами противодействия коррупции.  В территориальных Управлениях ПФР по федеральным округам созданы отделы организации и контроля систем безопасности, на которые возложены задачи координации мероприятий по профилактике коррупции, а также </w:t>
      </w:r>
      <w:proofErr w:type="gramStart"/>
      <w:r w:rsidRPr="002F7547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2F7547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2F7547" w:rsidRPr="002F7547" w:rsidRDefault="002F7547" w:rsidP="002F75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547">
        <w:rPr>
          <w:rFonts w:ascii="Times New Roman" w:hAnsi="Times New Roman" w:cs="Times New Roman"/>
          <w:sz w:val="24"/>
          <w:szCs w:val="24"/>
        </w:rPr>
        <w:t>Разработаны и утверждены положения о порядке обработки информации, содержащей признаки коррупционных проявлений в деятельности ПФР и его работников. В соответствии с данными документами, определен порядок регистрации поступающих в адрес ПФР и его территориальных органов обращений, писем и жалоб граждан, а также юридических лиц, содержащих информацию о возможных коррупционных проявлениях в действиях сотрудников ПФР.</w:t>
      </w:r>
    </w:p>
    <w:p w:rsidR="002F7547" w:rsidRPr="002F7547" w:rsidRDefault="002F7547" w:rsidP="002F75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547">
        <w:rPr>
          <w:rFonts w:ascii="Times New Roman" w:hAnsi="Times New Roman" w:cs="Times New Roman"/>
          <w:sz w:val="24"/>
          <w:szCs w:val="24"/>
        </w:rPr>
        <w:t xml:space="preserve">В ПФР реализовано проведение </w:t>
      </w:r>
      <w:proofErr w:type="spellStart"/>
      <w:r w:rsidRPr="002F754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F7547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актов, проектов нормативных правовых актов и иных документов Пенсионного фонда Российской Федерации в целях выявления коррупционных факторов. </w:t>
      </w:r>
    </w:p>
    <w:p w:rsidR="002F7547" w:rsidRPr="002F7547" w:rsidRDefault="002F7547" w:rsidP="002F75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547">
        <w:rPr>
          <w:rFonts w:ascii="Times New Roman" w:hAnsi="Times New Roman" w:cs="Times New Roman"/>
          <w:sz w:val="24"/>
          <w:szCs w:val="24"/>
        </w:rPr>
        <w:t>ПФР также осуществляет проверку своевременной и полной реализации процедур по ключевым функциональным направлениям деятельности Пенсионного фонда, в том числе:</w:t>
      </w:r>
    </w:p>
    <w:p w:rsidR="002F7547" w:rsidRPr="002F7547" w:rsidRDefault="002F7547" w:rsidP="002F75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547">
        <w:rPr>
          <w:rFonts w:ascii="Times New Roman" w:hAnsi="Times New Roman" w:cs="Times New Roman"/>
          <w:sz w:val="24"/>
          <w:szCs w:val="24"/>
        </w:rPr>
        <w:t>- контрольные мероприятия по проверке деятельности территориальных органов ПФР при назначении и выплате пенсий;</w:t>
      </w:r>
    </w:p>
    <w:p w:rsidR="002F7547" w:rsidRPr="002F7547" w:rsidRDefault="002F7547" w:rsidP="002F75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547">
        <w:rPr>
          <w:rFonts w:ascii="Times New Roman" w:hAnsi="Times New Roman" w:cs="Times New Roman"/>
          <w:sz w:val="24"/>
          <w:szCs w:val="24"/>
        </w:rPr>
        <w:t>- контрольные мероприятия по проверке деятельности территориальных органов ПФР в сфере государственной поддержки семей, имеющих право на получение материнского (семейного) капитала;</w:t>
      </w:r>
    </w:p>
    <w:p w:rsidR="002F7547" w:rsidRPr="002F7547" w:rsidRDefault="002F7547" w:rsidP="002F75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547">
        <w:rPr>
          <w:rFonts w:ascii="Times New Roman" w:hAnsi="Times New Roman" w:cs="Times New Roman"/>
          <w:sz w:val="24"/>
          <w:szCs w:val="24"/>
        </w:rPr>
        <w:t>- контрольные мероприятия по проверке своевременной и полной реализации процедур по администрированию страховых взносов;</w:t>
      </w:r>
    </w:p>
    <w:p w:rsidR="002F7547" w:rsidRPr="002F7547" w:rsidRDefault="002F7547" w:rsidP="002F75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547">
        <w:rPr>
          <w:rFonts w:ascii="Times New Roman" w:hAnsi="Times New Roman" w:cs="Times New Roman"/>
          <w:sz w:val="24"/>
          <w:szCs w:val="24"/>
        </w:rPr>
        <w:t>- разработка и внедрение административных регламентов по предоставлению государственных услуг ПФР, а также анализ и оценка качества их исполнения;</w:t>
      </w:r>
    </w:p>
    <w:p w:rsidR="002F7547" w:rsidRPr="002F7547" w:rsidRDefault="002F7547" w:rsidP="002F75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547">
        <w:rPr>
          <w:rFonts w:ascii="Times New Roman" w:hAnsi="Times New Roman" w:cs="Times New Roman"/>
          <w:sz w:val="24"/>
          <w:szCs w:val="24"/>
        </w:rPr>
        <w:t>- Совершенствование межведомственного электронного взаимодействия в системе ПФР.</w:t>
      </w:r>
    </w:p>
    <w:p w:rsidR="00DC2B79" w:rsidRDefault="002F7547" w:rsidP="002F75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547">
        <w:rPr>
          <w:rFonts w:ascii="Times New Roman" w:hAnsi="Times New Roman" w:cs="Times New Roman"/>
          <w:sz w:val="24"/>
          <w:szCs w:val="24"/>
        </w:rPr>
        <w:t>Вся деятельность ПФР по профилактике коррупционных проявлений в системе Пенсионного фонда Российской Федерации координируется с правоохранительными и иными государственными органами.</w:t>
      </w:r>
    </w:p>
    <w:p w:rsidR="005234A0" w:rsidRDefault="005234A0" w:rsidP="005234A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пенсионного фонда в </w:t>
      </w:r>
    </w:p>
    <w:p w:rsidR="005234A0" w:rsidRPr="002F7547" w:rsidRDefault="005234A0" w:rsidP="005234A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Приозерском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</w:p>
    <w:sectPr w:rsidR="005234A0" w:rsidRPr="002F7547" w:rsidSect="00DC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547"/>
    <w:rsid w:val="002F7547"/>
    <w:rsid w:val="005234A0"/>
    <w:rsid w:val="00DC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1957</Characters>
  <Application>Microsoft Office Word</Application>
  <DocSecurity>0</DocSecurity>
  <Lines>16</Lines>
  <Paragraphs>4</Paragraphs>
  <ScaleCrop>false</ScaleCrop>
  <Company>ПФР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lexx_admin</dc:creator>
  <cp:keywords/>
  <dc:description/>
  <cp:lastModifiedBy>lexx_admin</cp:lastModifiedBy>
  <cp:revision>2</cp:revision>
  <dcterms:created xsi:type="dcterms:W3CDTF">2015-02-10T10:44:00Z</dcterms:created>
  <dcterms:modified xsi:type="dcterms:W3CDTF">2015-02-10T10:51:00Z</dcterms:modified>
</cp:coreProperties>
</file>