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C7" w:rsidRPr="00C75BEB" w:rsidRDefault="00C75BEB" w:rsidP="00115B39">
      <w:pPr>
        <w:shd w:val="clear" w:color="auto" w:fill="FFFFFF"/>
        <w:spacing w:before="269"/>
        <w:ind w:left="77" w:right="19" w:firstLine="720"/>
        <w:jc w:val="center"/>
        <w:rPr>
          <w:color w:val="000000"/>
          <w:w w:val="120"/>
          <w:sz w:val="24"/>
          <w:szCs w:val="24"/>
        </w:rPr>
      </w:pPr>
      <w:r w:rsidRPr="00C75BEB">
        <w:rPr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0.85pt;margin-top:-37.6pt;width:68.45pt;height:69.5pt;z-index:1;visibility:visible;mso-wrap-distance-left:9.05pt;mso-wrap-distance-right:9.05pt" filled="t">
            <v:imagedata r:id="rId5" o:title=""/>
          </v:shape>
        </w:pict>
      </w:r>
      <w:r w:rsidR="006233C7" w:rsidRPr="00C75BEB">
        <w:rPr>
          <w:color w:val="000000"/>
          <w:w w:val="120"/>
          <w:sz w:val="24"/>
          <w:szCs w:val="24"/>
        </w:rPr>
        <w:t>Отчетное собрание УПФР</w:t>
      </w:r>
    </w:p>
    <w:p w:rsidR="004A36E1" w:rsidRPr="0005039D" w:rsidRDefault="007969CB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 xml:space="preserve">В феврале </w:t>
      </w:r>
      <w:proofErr w:type="gramStart"/>
      <w:r w:rsidRPr="0005039D">
        <w:rPr>
          <w:color w:val="000000"/>
          <w:w w:val="120"/>
          <w:sz w:val="24"/>
          <w:szCs w:val="24"/>
        </w:rPr>
        <w:t>в</w:t>
      </w:r>
      <w:proofErr w:type="gramEnd"/>
      <w:r w:rsidRPr="0005039D">
        <w:rPr>
          <w:color w:val="000000"/>
          <w:w w:val="120"/>
          <w:sz w:val="24"/>
          <w:szCs w:val="24"/>
        </w:rPr>
        <w:t xml:space="preserve"> </w:t>
      </w:r>
      <w:proofErr w:type="gramStart"/>
      <w:r w:rsidRPr="0005039D">
        <w:rPr>
          <w:color w:val="000000"/>
          <w:w w:val="120"/>
          <w:sz w:val="24"/>
          <w:szCs w:val="24"/>
        </w:rPr>
        <w:t>Приозерском</w:t>
      </w:r>
      <w:proofErr w:type="gramEnd"/>
      <w:r w:rsidRPr="0005039D">
        <w:rPr>
          <w:color w:val="000000"/>
          <w:w w:val="120"/>
          <w:sz w:val="24"/>
          <w:szCs w:val="24"/>
        </w:rPr>
        <w:t xml:space="preserve"> районном киноконцертном зале прошло отчетное собрание Управления пенсионного фонда. </w:t>
      </w:r>
      <w:proofErr w:type="gramStart"/>
      <w:r w:rsidRPr="0005039D">
        <w:rPr>
          <w:color w:val="000000"/>
          <w:w w:val="120"/>
          <w:sz w:val="24"/>
          <w:szCs w:val="24"/>
        </w:rPr>
        <w:t xml:space="preserve">Мероприятие, посвященное подведению итогов пенсионного, социального обеспечения; администрирования страховых взносов в ПФР и ОМС; актуализации лицевых счетов, оценки пенсионных прав граждан; проведения  информационно-разъяснительной работы; выполнения Управлением  Указа Президента РФ от 07.05.2012 N 601 "Об основных направлениях совершенствования системы государственного управления"  на территории </w:t>
      </w:r>
      <w:proofErr w:type="spellStart"/>
      <w:r w:rsidRPr="0005039D">
        <w:rPr>
          <w:color w:val="000000"/>
          <w:w w:val="120"/>
          <w:sz w:val="24"/>
          <w:szCs w:val="24"/>
        </w:rPr>
        <w:t>Приозерского</w:t>
      </w:r>
      <w:proofErr w:type="spellEnd"/>
      <w:r w:rsidRPr="0005039D">
        <w:rPr>
          <w:color w:val="000000"/>
          <w:w w:val="120"/>
          <w:sz w:val="24"/>
          <w:szCs w:val="24"/>
        </w:rPr>
        <w:t xml:space="preserve"> района Ленинградской области в 2014 году и постановке задач на 2015 год.</w:t>
      </w:r>
      <w:proofErr w:type="gramEnd"/>
      <w:r w:rsidR="006233C7" w:rsidRPr="0005039D">
        <w:rPr>
          <w:color w:val="000000"/>
          <w:w w:val="120"/>
          <w:sz w:val="24"/>
          <w:szCs w:val="24"/>
        </w:rPr>
        <w:t xml:space="preserve"> Мероприятие носило открытый формат. Из приглашенных присут</w:t>
      </w:r>
      <w:r w:rsidR="00C75BEB" w:rsidRPr="0005039D">
        <w:rPr>
          <w:color w:val="000000"/>
          <w:w w:val="120"/>
          <w:sz w:val="24"/>
          <w:szCs w:val="24"/>
        </w:rPr>
        <w:t>ст</w:t>
      </w:r>
      <w:r w:rsidR="001B0E38" w:rsidRPr="0005039D">
        <w:rPr>
          <w:color w:val="000000"/>
          <w:w w:val="120"/>
          <w:sz w:val="24"/>
          <w:szCs w:val="24"/>
        </w:rPr>
        <w:t xml:space="preserve">вовали представители Инспекции Федеральной налоговой службы  по </w:t>
      </w:r>
      <w:proofErr w:type="spellStart"/>
      <w:r w:rsidR="001B0E38" w:rsidRPr="0005039D">
        <w:rPr>
          <w:color w:val="000000"/>
          <w:w w:val="120"/>
          <w:sz w:val="24"/>
          <w:szCs w:val="24"/>
        </w:rPr>
        <w:t>Приозерскому</w:t>
      </w:r>
      <w:proofErr w:type="spellEnd"/>
      <w:r w:rsidR="001B0E38" w:rsidRPr="0005039D">
        <w:rPr>
          <w:color w:val="000000"/>
          <w:w w:val="120"/>
          <w:sz w:val="24"/>
          <w:szCs w:val="24"/>
        </w:rPr>
        <w:t xml:space="preserve"> району ЛО, Комитета социальной защиты населения МО «</w:t>
      </w:r>
      <w:proofErr w:type="spellStart"/>
      <w:r w:rsidR="001B0E38" w:rsidRPr="0005039D">
        <w:rPr>
          <w:color w:val="000000"/>
          <w:w w:val="120"/>
          <w:sz w:val="24"/>
          <w:szCs w:val="24"/>
        </w:rPr>
        <w:t>Приозерский</w:t>
      </w:r>
      <w:proofErr w:type="spellEnd"/>
      <w:r w:rsidR="001B0E38" w:rsidRPr="0005039D">
        <w:rPr>
          <w:color w:val="000000"/>
          <w:w w:val="120"/>
          <w:sz w:val="24"/>
          <w:szCs w:val="24"/>
        </w:rPr>
        <w:t xml:space="preserve"> муниципальный район Ленинградской области» и ОАО «</w:t>
      </w:r>
      <w:proofErr w:type="spellStart"/>
      <w:r w:rsidR="001B0E38" w:rsidRPr="0005039D">
        <w:rPr>
          <w:color w:val="000000"/>
          <w:w w:val="120"/>
          <w:sz w:val="24"/>
          <w:szCs w:val="24"/>
        </w:rPr>
        <w:t>Приозерский</w:t>
      </w:r>
      <w:proofErr w:type="spellEnd"/>
      <w:r w:rsidR="001B0E38" w:rsidRPr="0005039D">
        <w:rPr>
          <w:color w:val="000000"/>
          <w:w w:val="120"/>
          <w:sz w:val="24"/>
          <w:szCs w:val="24"/>
        </w:rPr>
        <w:t xml:space="preserve"> </w:t>
      </w:r>
      <w:proofErr w:type="spellStart"/>
      <w:r w:rsidR="001B0E38" w:rsidRPr="0005039D">
        <w:rPr>
          <w:color w:val="000000"/>
          <w:w w:val="120"/>
          <w:sz w:val="24"/>
          <w:szCs w:val="24"/>
        </w:rPr>
        <w:t>хлебокомбинат</w:t>
      </w:r>
      <w:proofErr w:type="spellEnd"/>
      <w:r w:rsidR="001B0E38" w:rsidRPr="0005039D">
        <w:rPr>
          <w:color w:val="000000"/>
          <w:w w:val="120"/>
          <w:sz w:val="24"/>
          <w:szCs w:val="24"/>
        </w:rPr>
        <w:t>».</w:t>
      </w:r>
    </w:p>
    <w:p w:rsidR="00956B04" w:rsidRPr="0005039D" w:rsidRDefault="006233C7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 xml:space="preserve">Регламент проведения мероприятия был следующий: основными докладчиками стали зам. начальника Управления Дудоладова Н.А. с темой «Социальное обеспечение. Итоги социального обеспечения на территории </w:t>
      </w:r>
      <w:proofErr w:type="spellStart"/>
      <w:r w:rsidRPr="0005039D">
        <w:rPr>
          <w:color w:val="000000"/>
          <w:w w:val="120"/>
          <w:sz w:val="24"/>
          <w:szCs w:val="24"/>
        </w:rPr>
        <w:t>Приозерского</w:t>
      </w:r>
      <w:proofErr w:type="spellEnd"/>
      <w:r w:rsidRPr="0005039D">
        <w:rPr>
          <w:color w:val="000000"/>
          <w:w w:val="120"/>
          <w:sz w:val="24"/>
          <w:szCs w:val="24"/>
        </w:rPr>
        <w:t xml:space="preserve"> района»; зам. начальника Управления </w:t>
      </w:r>
      <w:proofErr w:type="spellStart"/>
      <w:r w:rsidRPr="0005039D">
        <w:rPr>
          <w:color w:val="000000"/>
          <w:w w:val="120"/>
          <w:sz w:val="24"/>
          <w:szCs w:val="24"/>
        </w:rPr>
        <w:t>Жолобова</w:t>
      </w:r>
      <w:proofErr w:type="spellEnd"/>
      <w:r w:rsidRPr="0005039D">
        <w:rPr>
          <w:color w:val="000000"/>
          <w:w w:val="120"/>
          <w:sz w:val="24"/>
          <w:szCs w:val="24"/>
        </w:rPr>
        <w:t xml:space="preserve"> Татьяна Витальевна с темой «Администрирование страховых взносов. Итоги предоставления отчетности</w:t>
      </w:r>
      <w:proofErr w:type="gramStart"/>
      <w:r w:rsidRPr="0005039D">
        <w:rPr>
          <w:color w:val="000000"/>
          <w:w w:val="120"/>
          <w:sz w:val="24"/>
          <w:szCs w:val="24"/>
        </w:rPr>
        <w:t xml:space="preserve">.»; </w:t>
      </w:r>
      <w:proofErr w:type="gramEnd"/>
      <w:r w:rsidRPr="0005039D">
        <w:rPr>
          <w:color w:val="000000"/>
          <w:w w:val="120"/>
          <w:sz w:val="24"/>
          <w:szCs w:val="24"/>
        </w:rPr>
        <w:t xml:space="preserve">руководитель группы ОППЗЛ </w:t>
      </w:r>
      <w:proofErr w:type="spellStart"/>
      <w:r w:rsidRPr="0005039D">
        <w:rPr>
          <w:color w:val="000000"/>
          <w:w w:val="120"/>
          <w:sz w:val="24"/>
          <w:szCs w:val="24"/>
        </w:rPr>
        <w:t>Томенко</w:t>
      </w:r>
      <w:proofErr w:type="spellEnd"/>
      <w:r w:rsidRPr="0005039D">
        <w:rPr>
          <w:color w:val="000000"/>
          <w:w w:val="120"/>
          <w:sz w:val="24"/>
          <w:szCs w:val="24"/>
        </w:rPr>
        <w:t xml:space="preserve"> Галина Александровна с темой «Мероприятие по оценке пенсионных прав застрахованных лиц.»; ведущий специалист-эксперт клиентской службы (на правах отдела) Абрамова Марина Станиславовна с темой</w:t>
      </w:r>
      <w:r w:rsidR="00C75BEB" w:rsidRPr="0005039D">
        <w:rPr>
          <w:color w:val="000000"/>
          <w:w w:val="120"/>
          <w:sz w:val="24"/>
          <w:szCs w:val="24"/>
        </w:rPr>
        <w:t xml:space="preserve"> </w:t>
      </w:r>
      <w:r w:rsidRPr="0005039D">
        <w:rPr>
          <w:color w:val="000000"/>
          <w:w w:val="120"/>
          <w:sz w:val="24"/>
          <w:szCs w:val="24"/>
        </w:rPr>
        <w:t xml:space="preserve">«Предоставление </w:t>
      </w:r>
      <w:proofErr w:type="spellStart"/>
      <w:r w:rsidRPr="0005039D">
        <w:rPr>
          <w:color w:val="000000"/>
          <w:w w:val="120"/>
          <w:sz w:val="24"/>
          <w:szCs w:val="24"/>
        </w:rPr>
        <w:t>гос</w:t>
      </w:r>
      <w:proofErr w:type="spellEnd"/>
      <w:r w:rsidRPr="0005039D">
        <w:rPr>
          <w:color w:val="000000"/>
          <w:w w:val="120"/>
          <w:sz w:val="24"/>
          <w:szCs w:val="24"/>
        </w:rPr>
        <w:t xml:space="preserve">. услуг. Повышение эффективности приема  граждан»; главный бухгалтер – руководитель ФЭГ </w:t>
      </w:r>
      <w:proofErr w:type="spellStart"/>
      <w:r w:rsidRPr="0005039D">
        <w:rPr>
          <w:color w:val="000000"/>
          <w:w w:val="120"/>
          <w:sz w:val="24"/>
          <w:szCs w:val="24"/>
        </w:rPr>
        <w:t>Нароенко</w:t>
      </w:r>
      <w:proofErr w:type="spellEnd"/>
      <w:r w:rsidRPr="0005039D">
        <w:rPr>
          <w:color w:val="000000"/>
          <w:w w:val="120"/>
          <w:sz w:val="24"/>
          <w:szCs w:val="24"/>
        </w:rPr>
        <w:t xml:space="preserve"> Ольга Константиновна с темой «Бюджет УПФР </w:t>
      </w:r>
      <w:proofErr w:type="gramStart"/>
      <w:r w:rsidRPr="0005039D">
        <w:rPr>
          <w:color w:val="000000"/>
          <w:w w:val="120"/>
          <w:sz w:val="24"/>
          <w:szCs w:val="24"/>
        </w:rPr>
        <w:t>в</w:t>
      </w:r>
      <w:proofErr w:type="gramEnd"/>
      <w:r w:rsidRPr="0005039D">
        <w:rPr>
          <w:color w:val="000000"/>
          <w:w w:val="120"/>
          <w:sz w:val="24"/>
          <w:szCs w:val="24"/>
        </w:rPr>
        <w:t xml:space="preserve"> </w:t>
      </w:r>
      <w:proofErr w:type="gramStart"/>
      <w:r w:rsidRPr="0005039D">
        <w:rPr>
          <w:color w:val="000000"/>
          <w:w w:val="120"/>
          <w:sz w:val="24"/>
          <w:szCs w:val="24"/>
        </w:rPr>
        <w:t>Приозерском</w:t>
      </w:r>
      <w:proofErr w:type="gramEnd"/>
      <w:r w:rsidRPr="0005039D">
        <w:rPr>
          <w:color w:val="000000"/>
          <w:w w:val="120"/>
          <w:sz w:val="24"/>
          <w:szCs w:val="24"/>
        </w:rPr>
        <w:t xml:space="preserve"> районе» и ведущий специалист-эксперт</w:t>
      </w:r>
      <w:r w:rsidR="00C75BEB" w:rsidRPr="0005039D">
        <w:rPr>
          <w:color w:val="000000"/>
          <w:w w:val="120"/>
          <w:sz w:val="24"/>
          <w:szCs w:val="24"/>
        </w:rPr>
        <w:t xml:space="preserve"> группы автоматизации</w:t>
      </w:r>
      <w:r w:rsidRPr="0005039D">
        <w:rPr>
          <w:color w:val="000000"/>
          <w:w w:val="120"/>
          <w:sz w:val="24"/>
          <w:szCs w:val="24"/>
        </w:rPr>
        <w:t xml:space="preserve"> Попова Ирина Александровна с темой «Информационно-разъяснительная работа».</w:t>
      </w:r>
    </w:p>
    <w:p w:rsidR="00DD5B33" w:rsidRPr="0005039D" w:rsidRDefault="009D185D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>Отдел администрирования страховых взносов, взаимодействия со страхователями, взыскания задолженности (АСВВСВЗ) и отдел персонифицированного учета отвечают за регистрацию и учет страхователей, администрирование страховых взносов, за регистрацию граждан в системе ОПС и занесение сведений о стаже и начисленных и уплаченных страховых взносах на лицевые счета застрахованных лиц.</w:t>
      </w:r>
    </w:p>
    <w:p w:rsidR="00DD5B33" w:rsidRPr="0005039D" w:rsidRDefault="009D185D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>По роду выполняемых функций отделы взаимодействуют с плательщиками страховых взносов и застрахованными лицами. Основная задача специалистов - это собрать страховые взносы и разнести уплаченные денежные средства на индивидуальные лицевые счета каждого</w:t>
      </w:r>
      <w:r w:rsidR="00C75BEB" w:rsidRPr="0005039D">
        <w:rPr>
          <w:color w:val="000000"/>
          <w:w w:val="120"/>
          <w:sz w:val="24"/>
          <w:szCs w:val="24"/>
        </w:rPr>
        <w:t xml:space="preserve"> </w:t>
      </w:r>
      <w:r w:rsidRPr="0005039D">
        <w:rPr>
          <w:color w:val="000000"/>
          <w:w w:val="120"/>
          <w:sz w:val="24"/>
          <w:szCs w:val="24"/>
        </w:rPr>
        <w:t>застрахованного лица.</w:t>
      </w:r>
      <w:r w:rsidR="00EC0358" w:rsidRPr="0005039D">
        <w:rPr>
          <w:color w:val="000000"/>
          <w:w w:val="120"/>
          <w:sz w:val="24"/>
          <w:szCs w:val="24"/>
        </w:rPr>
        <w:t xml:space="preserve"> </w:t>
      </w:r>
      <w:r w:rsidRPr="0005039D">
        <w:rPr>
          <w:color w:val="000000"/>
          <w:w w:val="120"/>
          <w:sz w:val="24"/>
          <w:szCs w:val="24"/>
        </w:rPr>
        <w:t>В 2014 году специалистами отдела администрирования поставлено на учет 385 страхователей, снято с учета 296. На 01.01.2015 на учете стоит 3678 страхователей.</w:t>
      </w:r>
      <w:r w:rsidR="00C75BEB" w:rsidRPr="0005039D">
        <w:rPr>
          <w:color w:val="000000"/>
          <w:w w:val="120"/>
          <w:sz w:val="24"/>
          <w:szCs w:val="24"/>
        </w:rPr>
        <w:t xml:space="preserve"> </w:t>
      </w:r>
      <w:r w:rsidRPr="0005039D">
        <w:rPr>
          <w:color w:val="000000"/>
          <w:w w:val="120"/>
          <w:sz w:val="24"/>
          <w:szCs w:val="24"/>
        </w:rPr>
        <w:t>Ежеквартально страхователи представляют отчетность. В 2014 году силами специалистов отделов ПУ и АСВ принято и загружено в программный комплекс ПТК АСВ 4760 расчетов по начисленным и уплаченным страховым взносам на ОПС и ОМС. Отчетность, представляемая по каналам связи ЭДО, принимается специалистами отдела ПУ, личный прием ведут специалисты двух отделов в 211 кабинете согласно графику дежурств.</w:t>
      </w:r>
    </w:p>
    <w:p w:rsidR="00DD5B33" w:rsidRPr="0005039D" w:rsidRDefault="00C75BEB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proofErr w:type="gramStart"/>
      <w:r w:rsidRPr="0005039D">
        <w:rPr>
          <w:color w:val="000000"/>
          <w:w w:val="120"/>
          <w:sz w:val="24"/>
          <w:szCs w:val="24"/>
        </w:rPr>
        <w:t>В</w:t>
      </w:r>
      <w:proofErr w:type="gramEnd"/>
      <w:r w:rsidRPr="0005039D">
        <w:rPr>
          <w:color w:val="000000"/>
          <w:w w:val="120"/>
          <w:sz w:val="24"/>
          <w:szCs w:val="24"/>
        </w:rPr>
        <w:t xml:space="preserve"> </w:t>
      </w:r>
      <w:r w:rsidR="009D185D" w:rsidRPr="0005039D">
        <w:rPr>
          <w:color w:val="000000"/>
          <w:w w:val="120"/>
          <w:sz w:val="24"/>
          <w:szCs w:val="24"/>
        </w:rPr>
        <w:t xml:space="preserve"> </w:t>
      </w:r>
      <w:proofErr w:type="gramStart"/>
      <w:r w:rsidR="009D185D" w:rsidRPr="0005039D">
        <w:rPr>
          <w:color w:val="000000"/>
          <w:w w:val="120"/>
          <w:sz w:val="24"/>
          <w:szCs w:val="24"/>
        </w:rPr>
        <w:t>Приозерском</w:t>
      </w:r>
      <w:proofErr w:type="gramEnd"/>
      <w:r w:rsidR="009D185D" w:rsidRPr="0005039D">
        <w:rPr>
          <w:color w:val="000000"/>
          <w:w w:val="120"/>
          <w:sz w:val="24"/>
          <w:szCs w:val="24"/>
        </w:rPr>
        <w:t xml:space="preserve"> районе растет задолженность по уплате страховых взносов. Удельный вес недоимки по юридическим лицам составляет 2% от суммы </w:t>
      </w:r>
      <w:r w:rsidR="009D185D" w:rsidRPr="0005039D">
        <w:rPr>
          <w:color w:val="000000"/>
          <w:w w:val="120"/>
          <w:sz w:val="24"/>
          <w:szCs w:val="24"/>
        </w:rPr>
        <w:lastRenderedPageBreak/>
        <w:t xml:space="preserve">начисленных </w:t>
      </w:r>
      <w:proofErr w:type="gramStart"/>
      <w:r w:rsidR="009D185D" w:rsidRPr="0005039D">
        <w:rPr>
          <w:color w:val="000000"/>
          <w:w w:val="120"/>
          <w:sz w:val="24"/>
          <w:szCs w:val="24"/>
        </w:rPr>
        <w:t>СВ</w:t>
      </w:r>
      <w:proofErr w:type="gramEnd"/>
      <w:r w:rsidR="009D185D" w:rsidRPr="0005039D">
        <w:rPr>
          <w:color w:val="000000"/>
          <w:w w:val="120"/>
          <w:sz w:val="24"/>
          <w:szCs w:val="24"/>
        </w:rPr>
        <w:t xml:space="preserve"> и в натуральном выражении составляет 72 млн. рублей. 23 организации находятся в различной стадии банкротства. Задолженность по уплате страховых взносов на обязательное пенсионное страхование и обязательное медицинское страхование составила на 01.01.2014 года 47 млн. рублей. На 01.01.2015 года 52 млн. рублей. Выросла на 10 % и составляет 72% от общей суммы задолженности предприятий </w:t>
      </w:r>
      <w:proofErr w:type="spellStart"/>
      <w:r w:rsidR="009D185D" w:rsidRPr="0005039D">
        <w:rPr>
          <w:color w:val="000000"/>
          <w:w w:val="120"/>
          <w:sz w:val="24"/>
          <w:szCs w:val="24"/>
        </w:rPr>
        <w:t>Приозерского</w:t>
      </w:r>
      <w:proofErr w:type="spellEnd"/>
      <w:r w:rsidR="009D185D" w:rsidRPr="0005039D">
        <w:rPr>
          <w:color w:val="000000"/>
          <w:w w:val="120"/>
          <w:sz w:val="24"/>
          <w:szCs w:val="24"/>
        </w:rPr>
        <w:t xml:space="preserve"> района. Мы понимаем, что эти страховые взносы не будут уплачены и не пойдут на выплату пенсионного обеспечения престарелым гражданам.</w:t>
      </w:r>
    </w:p>
    <w:p w:rsidR="00DD5B33" w:rsidRPr="0005039D" w:rsidRDefault="009D185D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 xml:space="preserve">Удельный вес недоимки по </w:t>
      </w:r>
      <w:proofErr w:type="spellStart"/>
      <w:r w:rsidRPr="0005039D">
        <w:rPr>
          <w:color w:val="000000"/>
          <w:w w:val="120"/>
          <w:sz w:val="24"/>
          <w:szCs w:val="24"/>
        </w:rPr>
        <w:t>самозанятому</w:t>
      </w:r>
      <w:proofErr w:type="spellEnd"/>
      <w:r w:rsidRPr="0005039D">
        <w:rPr>
          <w:color w:val="000000"/>
          <w:w w:val="120"/>
          <w:sz w:val="24"/>
          <w:szCs w:val="24"/>
        </w:rPr>
        <w:t xml:space="preserve"> населению (ИП, главы КФХ, адвокаты) составляет 22% от суммы фиксированных выплат и в денежном отношении составляет 40 млн. руб.. По состоянию на 01.01.2015 на учете в Приозерском районе стоит 1520 плательщиков, уплачивающих </w:t>
      </w:r>
      <w:proofErr w:type="gramStart"/>
      <w:r w:rsidRPr="0005039D">
        <w:rPr>
          <w:color w:val="000000"/>
          <w:w w:val="120"/>
          <w:sz w:val="24"/>
          <w:szCs w:val="24"/>
        </w:rPr>
        <w:t>СВ</w:t>
      </w:r>
      <w:proofErr w:type="gramEnd"/>
      <w:r w:rsidRPr="0005039D">
        <w:rPr>
          <w:color w:val="000000"/>
          <w:w w:val="120"/>
          <w:sz w:val="24"/>
          <w:szCs w:val="24"/>
        </w:rPr>
        <w:t xml:space="preserve"> за себя. Из них, 582 плательщика (40%) имеют задолженность свыше 10 тыс. руб., 230 плательщиков (15%) свыше 50 тыс. руб. , 115 плательщиков свыше 70 тыс. руб. С задолженностью по уплате </w:t>
      </w:r>
      <w:proofErr w:type="gramStart"/>
      <w:r w:rsidRPr="0005039D">
        <w:rPr>
          <w:color w:val="000000"/>
          <w:w w:val="120"/>
          <w:sz w:val="24"/>
          <w:szCs w:val="24"/>
        </w:rPr>
        <w:t>СВ</w:t>
      </w:r>
      <w:proofErr w:type="gramEnd"/>
      <w:r w:rsidRPr="0005039D">
        <w:rPr>
          <w:color w:val="000000"/>
          <w:w w:val="120"/>
          <w:sz w:val="24"/>
          <w:szCs w:val="24"/>
        </w:rPr>
        <w:t xml:space="preserve"> снято с учета 330 ИП. Задолженность превышает 6 млн. руб.</w:t>
      </w:r>
    </w:p>
    <w:p w:rsidR="00EC0358" w:rsidRPr="0005039D" w:rsidRDefault="009D185D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>Отделом администрирования постоянно проводится работа по взысканию недоимки по страховым взносам. В 2014 году прове</w:t>
      </w:r>
      <w:r w:rsidR="00C75BEB" w:rsidRPr="0005039D">
        <w:rPr>
          <w:color w:val="000000"/>
          <w:w w:val="120"/>
          <w:sz w:val="24"/>
          <w:szCs w:val="24"/>
        </w:rPr>
        <w:t xml:space="preserve">дено 5589 камеральных проверок. </w:t>
      </w:r>
      <w:r w:rsidRPr="0005039D">
        <w:rPr>
          <w:color w:val="000000"/>
          <w:w w:val="120"/>
          <w:sz w:val="24"/>
          <w:szCs w:val="24"/>
        </w:rPr>
        <w:t>Количество направленных требований составляет 107% от количества требований в 2013</w:t>
      </w:r>
      <w:r w:rsidR="00C75BEB" w:rsidRPr="0005039D">
        <w:rPr>
          <w:color w:val="000000"/>
          <w:w w:val="120"/>
          <w:sz w:val="24"/>
          <w:szCs w:val="24"/>
        </w:rPr>
        <w:t xml:space="preserve"> </w:t>
      </w:r>
      <w:r w:rsidRPr="0005039D">
        <w:rPr>
          <w:color w:val="000000"/>
          <w:w w:val="120"/>
          <w:sz w:val="24"/>
          <w:szCs w:val="24"/>
        </w:rPr>
        <w:t>году (всего 4040),</w:t>
      </w:r>
      <w:r w:rsidR="00C75BEB" w:rsidRPr="0005039D">
        <w:rPr>
          <w:color w:val="000000"/>
          <w:w w:val="120"/>
          <w:sz w:val="24"/>
          <w:szCs w:val="24"/>
        </w:rPr>
        <w:t xml:space="preserve"> </w:t>
      </w:r>
      <w:r w:rsidRPr="0005039D">
        <w:rPr>
          <w:color w:val="000000"/>
          <w:w w:val="120"/>
          <w:sz w:val="24"/>
          <w:szCs w:val="24"/>
        </w:rPr>
        <w:t>направлено в ССП 1596 исполнительных документов, что составляет 110% от 2013 года.</w:t>
      </w:r>
      <w:r w:rsidR="00C75BEB" w:rsidRPr="0005039D">
        <w:rPr>
          <w:color w:val="000000"/>
          <w:w w:val="120"/>
          <w:sz w:val="24"/>
          <w:szCs w:val="24"/>
        </w:rPr>
        <w:t xml:space="preserve"> </w:t>
      </w:r>
      <w:r w:rsidRPr="0005039D">
        <w:rPr>
          <w:color w:val="000000"/>
          <w:w w:val="120"/>
          <w:sz w:val="24"/>
          <w:szCs w:val="24"/>
        </w:rPr>
        <w:t>Согласно Акта сверки с ССП по состоянию на 01.01.2015 остаток неисполненных</w:t>
      </w:r>
      <w:r w:rsidR="00C75BEB" w:rsidRPr="0005039D">
        <w:rPr>
          <w:color w:val="000000"/>
          <w:w w:val="120"/>
          <w:sz w:val="24"/>
          <w:szCs w:val="24"/>
        </w:rPr>
        <w:t xml:space="preserve"> </w:t>
      </w:r>
      <w:r w:rsidRPr="0005039D">
        <w:rPr>
          <w:color w:val="000000"/>
          <w:w w:val="120"/>
          <w:sz w:val="24"/>
          <w:szCs w:val="24"/>
        </w:rPr>
        <w:t xml:space="preserve">производств в службе СП составляет 64,5 млн. руб. (это общая задолженность по </w:t>
      </w:r>
      <w:proofErr w:type="gramStart"/>
      <w:r w:rsidRPr="0005039D">
        <w:rPr>
          <w:color w:val="000000"/>
          <w:w w:val="120"/>
          <w:sz w:val="24"/>
          <w:szCs w:val="24"/>
        </w:rPr>
        <w:t>СВ</w:t>
      </w:r>
      <w:proofErr w:type="gramEnd"/>
      <w:r w:rsidRPr="0005039D">
        <w:rPr>
          <w:color w:val="000000"/>
          <w:w w:val="120"/>
          <w:sz w:val="24"/>
          <w:szCs w:val="24"/>
        </w:rPr>
        <w:t>, пеням</w:t>
      </w:r>
      <w:r w:rsidR="00C75BEB" w:rsidRPr="0005039D">
        <w:rPr>
          <w:color w:val="000000"/>
          <w:w w:val="120"/>
          <w:sz w:val="24"/>
          <w:szCs w:val="24"/>
        </w:rPr>
        <w:t xml:space="preserve"> </w:t>
      </w:r>
      <w:r w:rsidRPr="0005039D">
        <w:rPr>
          <w:color w:val="000000"/>
          <w:w w:val="120"/>
          <w:sz w:val="24"/>
          <w:szCs w:val="24"/>
        </w:rPr>
        <w:t>и штрафам)</w:t>
      </w:r>
      <w:r w:rsidR="00C75BEB" w:rsidRPr="0005039D">
        <w:rPr>
          <w:color w:val="000000"/>
          <w:w w:val="120"/>
          <w:sz w:val="24"/>
          <w:szCs w:val="24"/>
        </w:rPr>
        <w:t xml:space="preserve"> </w:t>
      </w:r>
      <w:r w:rsidRPr="0005039D">
        <w:rPr>
          <w:color w:val="000000"/>
          <w:w w:val="120"/>
          <w:sz w:val="24"/>
          <w:szCs w:val="24"/>
        </w:rPr>
        <w:t>направлены в кредитные учреждения 4418 инкассовых поручений (86%).</w:t>
      </w:r>
      <w:r w:rsidR="00C75BEB" w:rsidRPr="0005039D">
        <w:rPr>
          <w:color w:val="000000"/>
          <w:w w:val="120"/>
          <w:sz w:val="24"/>
          <w:szCs w:val="24"/>
        </w:rPr>
        <w:t xml:space="preserve"> </w:t>
      </w:r>
      <w:r w:rsidRPr="0005039D">
        <w:rPr>
          <w:color w:val="000000"/>
          <w:w w:val="120"/>
          <w:sz w:val="24"/>
          <w:szCs w:val="24"/>
        </w:rPr>
        <w:t>Подготовлено 208 комплектов документов для направления исковых заявлений в суд для</w:t>
      </w:r>
      <w:r w:rsidR="00C75BEB" w:rsidRPr="0005039D">
        <w:rPr>
          <w:color w:val="000000"/>
          <w:w w:val="120"/>
          <w:sz w:val="24"/>
          <w:szCs w:val="24"/>
        </w:rPr>
        <w:t xml:space="preserve"> </w:t>
      </w:r>
      <w:r w:rsidRPr="0005039D">
        <w:rPr>
          <w:color w:val="000000"/>
          <w:w w:val="120"/>
          <w:sz w:val="24"/>
          <w:szCs w:val="24"/>
        </w:rPr>
        <w:t>взыскания задолженности</w:t>
      </w:r>
      <w:proofErr w:type="gramStart"/>
      <w:r w:rsidR="00EC0358" w:rsidRPr="0005039D">
        <w:rPr>
          <w:color w:val="000000"/>
          <w:w w:val="120"/>
          <w:sz w:val="24"/>
          <w:szCs w:val="24"/>
        </w:rPr>
        <w:t xml:space="preserve"> </w:t>
      </w:r>
      <w:r w:rsidR="00C75BEB" w:rsidRPr="0005039D">
        <w:rPr>
          <w:color w:val="000000"/>
          <w:w w:val="120"/>
          <w:sz w:val="24"/>
          <w:szCs w:val="24"/>
        </w:rPr>
        <w:t>.</w:t>
      </w:r>
      <w:proofErr w:type="gramEnd"/>
    </w:p>
    <w:p w:rsidR="00E8224E" w:rsidRPr="0005039D" w:rsidRDefault="009D185D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 xml:space="preserve">В Управлении проведено 17 заседаний комиссии по </w:t>
      </w:r>
      <w:proofErr w:type="gramStart"/>
      <w:r w:rsidRPr="0005039D">
        <w:rPr>
          <w:color w:val="000000"/>
          <w:w w:val="120"/>
          <w:sz w:val="24"/>
          <w:szCs w:val="24"/>
        </w:rPr>
        <w:t>недоимке</w:t>
      </w:r>
      <w:proofErr w:type="gramEnd"/>
      <w:r w:rsidRPr="0005039D">
        <w:rPr>
          <w:color w:val="000000"/>
          <w:w w:val="120"/>
          <w:sz w:val="24"/>
          <w:szCs w:val="24"/>
        </w:rPr>
        <w:t xml:space="preserve"> на которые были приглашены 239 страхователей, Готовилась информация для комиссий при администрации, налоговой</w:t>
      </w:r>
      <w:r w:rsidR="00C75BEB" w:rsidRPr="0005039D">
        <w:rPr>
          <w:color w:val="000000"/>
          <w:w w:val="120"/>
          <w:sz w:val="24"/>
          <w:szCs w:val="24"/>
        </w:rPr>
        <w:t xml:space="preserve"> </w:t>
      </w:r>
      <w:r w:rsidR="00E8224E" w:rsidRPr="0005039D">
        <w:rPr>
          <w:color w:val="000000"/>
          <w:w w:val="120"/>
          <w:sz w:val="24"/>
          <w:szCs w:val="24"/>
        </w:rPr>
        <w:t>инспекции, (всего проведено 10 заседаний, на них рассмотрено 117 страхователей, имеющих недоимку).</w:t>
      </w:r>
    </w:p>
    <w:p w:rsidR="00E8224E" w:rsidRPr="0005039D" w:rsidRDefault="00E8224E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 xml:space="preserve">В уполномоченный орган направлено 33 комплекта документов с целью </w:t>
      </w:r>
      <w:proofErr w:type="gramStart"/>
      <w:r w:rsidRPr="0005039D">
        <w:rPr>
          <w:color w:val="000000"/>
          <w:w w:val="120"/>
          <w:sz w:val="24"/>
          <w:szCs w:val="24"/>
        </w:rPr>
        <w:t>инициировать</w:t>
      </w:r>
      <w:proofErr w:type="gramEnd"/>
      <w:r w:rsidRPr="0005039D">
        <w:rPr>
          <w:color w:val="000000"/>
          <w:w w:val="120"/>
          <w:sz w:val="24"/>
          <w:szCs w:val="24"/>
        </w:rPr>
        <w:t xml:space="preserve"> банкротство ИП. В судебный орган направлено 18 исковых заявлений по ограничению на выезд за пределы Российской Федерации предпринимателей, не уплачивающих страховые взносы на ОПС и ОМС.</w:t>
      </w:r>
    </w:p>
    <w:p w:rsidR="00E8224E" w:rsidRPr="0005039D" w:rsidRDefault="00E8224E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>Специалистами отдела постоянно осуществлялась работа с платежами, поступающими на счет ПФР</w:t>
      </w:r>
      <w:r w:rsidR="00C75BEB" w:rsidRPr="0005039D">
        <w:rPr>
          <w:color w:val="000000"/>
          <w:w w:val="120"/>
          <w:sz w:val="24"/>
          <w:szCs w:val="24"/>
        </w:rPr>
        <w:t xml:space="preserve">. </w:t>
      </w:r>
      <w:r w:rsidRPr="0005039D">
        <w:rPr>
          <w:color w:val="000000"/>
          <w:w w:val="120"/>
          <w:sz w:val="24"/>
          <w:szCs w:val="24"/>
        </w:rPr>
        <w:t xml:space="preserve">В результате проделанной работы, в 2014 году Управлением собрано страховых взносов на сумму 902 млн. 622 тыс. руб., что составляет 108,8% от плановых показателей. Обеспеченность расходов на выплату пенсии пенсионерам </w:t>
      </w:r>
      <w:proofErr w:type="spellStart"/>
      <w:r w:rsidRPr="0005039D">
        <w:rPr>
          <w:color w:val="000000"/>
          <w:w w:val="120"/>
          <w:sz w:val="24"/>
          <w:szCs w:val="24"/>
        </w:rPr>
        <w:t>Приозерского</w:t>
      </w:r>
      <w:proofErr w:type="spellEnd"/>
      <w:r w:rsidRPr="0005039D">
        <w:rPr>
          <w:color w:val="000000"/>
          <w:w w:val="120"/>
          <w:sz w:val="24"/>
          <w:szCs w:val="24"/>
        </w:rPr>
        <w:t xml:space="preserve"> района составила 45,2%.</w:t>
      </w:r>
    </w:p>
    <w:p w:rsidR="00E8224E" w:rsidRPr="0005039D" w:rsidRDefault="00E8224E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 xml:space="preserve">В 2014 году проведено 30 документальных проверок. Целью проверок является контроль соблюдения страхователями прав граждан </w:t>
      </w:r>
      <w:proofErr w:type="spellStart"/>
      <w:r w:rsidRPr="0005039D">
        <w:rPr>
          <w:color w:val="000000"/>
          <w:w w:val="120"/>
          <w:sz w:val="24"/>
          <w:szCs w:val="24"/>
        </w:rPr>
        <w:t>Приозерского</w:t>
      </w:r>
      <w:proofErr w:type="spellEnd"/>
      <w:r w:rsidRPr="0005039D">
        <w:rPr>
          <w:color w:val="000000"/>
          <w:w w:val="120"/>
          <w:sz w:val="24"/>
          <w:szCs w:val="24"/>
        </w:rPr>
        <w:t xml:space="preserve"> района в части правильности исчисления полноты и своевременности уплаты страховых взносов, а также достоверности представления индивидуальных сведений. </w:t>
      </w:r>
    </w:p>
    <w:p w:rsidR="00E8224E" w:rsidRPr="0005039D" w:rsidRDefault="00E8224E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 xml:space="preserve">Отдел ПУ ведет активную работу по вопросам привлечения страхователей для сдачи отчетности в электронном виде по ТКС. </w:t>
      </w:r>
    </w:p>
    <w:p w:rsidR="00E8224E" w:rsidRPr="0005039D" w:rsidRDefault="00E8224E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lastRenderedPageBreak/>
        <w:t>По сравнению с 2012, 2013 годами в 2014 году вырос процент индивидуальных сведений, принятых по каналам связи ЭДО с ЭЦП и составил - 94,8% от общего количества принятых сведений. 73,6 % страхователей района представляют отчетность по каналам связи ЭДО (в 2012-56%, в 2013 г-62,5%).</w:t>
      </w:r>
    </w:p>
    <w:p w:rsidR="00E8224E" w:rsidRPr="0005039D" w:rsidRDefault="00E8224E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 xml:space="preserve">180 страхователей предусмотрели возможность представления отчетности и других документов через Уполномоченных представителей, которых на территории </w:t>
      </w:r>
      <w:proofErr w:type="spellStart"/>
      <w:r w:rsidRPr="0005039D">
        <w:rPr>
          <w:color w:val="000000"/>
          <w:w w:val="120"/>
          <w:sz w:val="24"/>
          <w:szCs w:val="24"/>
        </w:rPr>
        <w:t>Приозерского</w:t>
      </w:r>
      <w:proofErr w:type="spellEnd"/>
      <w:r w:rsidRPr="0005039D">
        <w:rPr>
          <w:color w:val="000000"/>
          <w:w w:val="120"/>
          <w:sz w:val="24"/>
          <w:szCs w:val="24"/>
        </w:rPr>
        <w:t xml:space="preserve"> района на текущий момент 6 - это - ООО «</w:t>
      </w:r>
      <w:proofErr w:type="spellStart"/>
      <w:r w:rsidRPr="0005039D">
        <w:rPr>
          <w:color w:val="000000"/>
          <w:w w:val="120"/>
          <w:sz w:val="24"/>
          <w:szCs w:val="24"/>
        </w:rPr>
        <w:t>Триал</w:t>
      </w:r>
      <w:proofErr w:type="spellEnd"/>
      <w:r w:rsidRPr="0005039D">
        <w:rPr>
          <w:color w:val="000000"/>
          <w:w w:val="120"/>
          <w:sz w:val="24"/>
          <w:szCs w:val="24"/>
        </w:rPr>
        <w:t>», ООО «Виктория», ООО «Альянс», ООО «Консультант», ООО «</w:t>
      </w:r>
      <w:proofErr w:type="spellStart"/>
      <w:r w:rsidRPr="0005039D">
        <w:rPr>
          <w:color w:val="000000"/>
          <w:w w:val="120"/>
          <w:sz w:val="24"/>
          <w:szCs w:val="24"/>
        </w:rPr>
        <w:t>Энерго</w:t>
      </w:r>
      <w:proofErr w:type="spellEnd"/>
      <w:r w:rsidRPr="0005039D">
        <w:rPr>
          <w:color w:val="000000"/>
          <w:w w:val="120"/>
          <w:sz w:val="24"/>
          <w:szCs w:val="24"/>
        </w:rPr>
        <w:t xml:space="preserve"> Строй», ИП Тимофеева С.А.</w:t>
      </w:r>
    </w:p>
    <w:p w:rsidR="00E8224E" w:rsidRPr="0005039D" w:rsidRDefault="00E8224E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>Специалистами ОПУ принимаются все возможные меры для своевременного занесения на ИЛС застрахованных лиц сведений о стаже, о начисленных и уплаченных СВ. 370 организациям оказана техническая помощь в подготовке ИС (специалисты самостоятельно исправляли недостоверно представленные ИС, приглашали страхователей для ознакомления и подписи, давали подробные консультации для качественного и своевременного представления ИС).</w:t>
      </w:r>
    </w:p>
    <w:p w:rsidR="00E8224E" w:rsidRPr="0005039D" w:rsidRDefault="00E8224E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 xml:space="preserve">В части взаимодействия с застрахованными лицами, в 2014 году принято 282 заявления по инвестированию, 40 заявлений о добровольном вступлении в программу государственного </w:t>
      </w:r>
      <w:proofErr w:type="spellStart"/>
      <w:r w:rsidRPr="0005039D">
        <w:rPr>
          <w:color w:val="000000"/>
          <w:w w:val="120"/>
          <w:sz w:val="24"/>
          <w:szCs w:val="24"/>
        </w:rPr>
        <w:t>софинансирования</w:t>
      </w:r>
      <w:proofErr w:type="spellEnd"/>
      <w:r w:rsidRPr="0005039D">
        <w:rPr>
          <w:color w:val="000000"/>
          <w:w w:val="120"/>
          <w:sz w:val="24"/>
          <w:szCs w:val="24"/>
        </w:rPr>
        <w:t xml:space="preserve"> пенсионных накоплений. Проведена большая информационно-разъяснительная работа по реализации программы государственного </w:t>
      </w:r>
      <w:proofErr w:type="spellStart"/>
      <w:r w:rsidRPr="0005039D">
        <w:rPr>
          <w:color w:val="000000"/>
          <w:w w:val="120"/>
          <w:sz w:val="24"/>
          <w:szCs w:val="24"/>
        </w:rPr>
        <w:t>софинансирования</w:t>
      </w:r>
      <w:proofErr w:type="spellEnd"/>
      <w:r w:rsidRPr="0005039D">
        <w:rPr>
          <w:color w:val="000000"/>
          <w:w w:val="120"/>
          <w:sz w:val="24"/>
          <w:szCs w:val="24"/>
        </w:rPr>
        <w:t>: публикации в периодических печатных изданиях, размещение информации на всех сайтах района, выступления на телевидении и радио, на семинарах со страхователями, направление информационных писем ЗЛ- 425 писем.</w:t>
      </w:r>
    </w:p>
    <w:p w:rsidR="00E8224E" w:rsidRPr="0005039D" w:rsidRDefault="00E8224E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 xml:space="preserve">В отчетном периоде </w:t>
      </w:r>
      <w:proofErr w:type="gramStart"/>
      <w:r w:rsidRPr="0005039D">
        <w:rPr>
          <w:color w:val="000000"/>
          <w:w w:val="120"/>
          <w:sz w:val="24"/>
          <w:szCs w:val="24"/>
        </w:rPr>
        <w:t>обработано 869 форм АДВ-8 по умершим гражданам Подготовлено</w:t>
      </w:r>
      <w:proofErr w:type="gramEnd"/>
      <w:r w:rsidRPr="0005039D">
        <w:rPr>
          <w:color w:val="000000"/>
          <w:w w:val="120"/>
          <w:sz w:val="24"/>
          <w:szCs w:val="24"/>
        </w:rPr>
        <w:t xml:space="preserve"> и направлено в Отделение 77 пакетов документов по правопреемникам. Родственникам умерших граждан направлено 131 информационное письмо. Подготовлено 194 выписки из лицевого счета ЗЛ.</w:t>
      </w:r>
    </w:p>
    <w:p w:rsidR="00E8224E" w:rsidRPr="0005039D" w:rsidRDefault="00E8224E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>В отчетном периоде 3030 граждан обратились в отдел ПУ для заполнения анкет застрахованного лица, заявлений об обмене страховых свидетельств и выдаче дубликатов утерянных страховых свидетельств (2013 г. - 3979).</w:t>
      </w:r>
    </w:p>
    <w:p w:rsidR="00E8224E" w:rsidRPr="0005039D" w:rsidRDefault="00E8224E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>В течение 2014 года проводилась интенсивная работа в части истребования и приема от страхователей форм СЗВ-К. В результате принято 1425 сведений от 355 страхователей. В программный комплекс ПК ОРЛС загружено 11 пачек на 2036 форм, т.е. данные о трудовом стаже до 31.12.2001 года попали на лицевые счета граждан нашего района.</w:t>
      </w:r>
    </w:p>
    <w:p w:rsidR="00115B39" w:rsidRPr="0005039D" w:rsidRDefault="00E8224E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>В прошлом году Управление освоило новые направления, такие как взаимодействие с Многофункциональным центром и органом ЗАГС. От МФЦ принято- 26 анкет застрахованного лица. От органов ЗАГС - 216 анкет застрахованного лица на новорожденных, сведений о смерти застрахованных лиц - 890. В 2015 году Управление продолжит сотрудничество с МФЦ и ЗАГС.</w:t>
      </w:r>
    </w:p>
    <w:p w:rsidR="00115B39" w:rsidRPr="0005039D" w:rsidRDefault="00115B39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 xml:space="preserve">Основными целями группы оценки пенсионных прав застрахованных лиц </w:t>
      </w:r>
      <w:proofErr w:type="gramStart"/>
      <w:r w:rsidRPr="0005039D">
        <w:rPr>
          <w:color w:val="000000"/>
          <w:w w:val="120"/>
          <w:sz w:val="24"/>
          <w:szCs w:val="24"/>
        </w:rPr>
        <w:t>-о</w:t>
      </w:r>
      <w:proofErr w:type="gramEnd"/>
      <w:r w:rsidRPr="0005039D">
        <w:rPr>
          <w:color w:val="000000"/>
          <w:w w:val="120"/>
          <w:sz w:val="24"/>
          <w:szCs w:val="24"/>
        </w:rPr>
        <w:t xml:space="preserve">пределение права у застрахованных лиц на досрочное назначение пенсии в соответствии со </w:t>
      </w:r>
      <w:proofErr w:type="spellStart"/>
      <w:r w:rsidRPr="0005039D">
        <w:rPr>
          <w:color w:val="000000"/>
          <w:w w:val="120"/>
          <w:sz w:val="24"/>
          <w:szCs w:val="24"/>
        </w:rPr>
        <w:t>ст</w:t>
      </w:r>
      <w:proofErr w:type="spellEnd"/>
      <w:r w:rsidRPr="0005039D">
        <w:rPr>
          <w:color w:val="000000"/>
          <w:w w:val="120"/>
          <w:sz w:val="24"/>
          <w:szCs w:val="24"/>
        </w:rPr>
        <w:t xml:space="preserve"> 27 и 28  ФЗ №  173- ФЗ «О трудовых пенсиях».</w:t>
      </w:r>
    </w:p>
    <w:p w:rsidR="00115B39" w:rsidRPr="0005039D" w:rsidRDefault="00115B39" w:rsidP="00115B39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  <w:proofErr w:type="gramStart"/>
      <w:r w:rsidRPr="0005039D">
        <w:rPr>
          <w:color w:val="000000"/>
          <w:w w:val="120"/>
          <w:sz w:val="24"/>
          <w:szCs w:val="24"/>
        </w:rPr>
        <w:t>В</w:t>
      </w:r>
      <w:proofErr w:type="gramEnd"/>
      <w:r w:rsidRPr="0005039D">
        <w:rPr>
          <w:color w:val="000000"/>
          <w:w w:val="120"/>
          <w:sz w:val="24"/>
          <w:szCs w:val="24"/>
        </w:rPr>
        <w:t xml:space="preserve"> </w:t>
      </w:r>
      <w:proofErr w:type="gramStart"/>
      <w:r w:rsidRPr="0005039D">
        <w:rPr>
          <w:color w:val="000000"/>
          <w:w w:val="120"/>
          <w:sz w:val="24"/>
          <w:szCs w:val="24"/>
        </w:rPr>
        <w:t>Приозерском</w:t>
      </w:r>
      <w:proofErr w:type="gramEnd"/>
      <w:r w:rsidRPr="0005039D">
        <w:rPr>
          <w:color w:val="000000"/>
          <w:w w:val="120"/>
          <w:sz w:val="24"/>
          <w:szCs w:val="24"/>
        </w:rPr>
        <w:t xml:space="preserve"> районе  за 2014 г принято ЗЛ по вопросам оценки </w:t>
      </w:r>
      <w:r w:rsidRPr="0005039D">
        <w:rPr>
          <w:color w:val="000000"/>
          <w:w w:val="120"/>
          <w:sz w:val="24"/>
          <w:szCs w:val="24"/>
        </w:rPr>
        <w:lastRenderedPageBreak/>
        <w:t>пенсионных прав- 790  человек;</w:t>
      </w:r>
    </w:p>
    <w:p w:rsidR="00115B39" w:rsidRPr="0005039D" w:rsidRDefault="00115B39" w:rsidP="00115B39">
      <w:pPr>
        <w:ind w:firstLine="720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>проведено 1693 документальных проверок;</w:t>
      </w:r>
    </w:p>
    <w:p w:rsidR="00115B39" w:rsidRPr="0005039D" w:rsidRDefault="00115B39" w:rsidP="00115B39">
      <w:pPr>
        <w:ind w:firstLine="720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>790- проверок по определению права;</w:t>
      </w:r>
    </w:p>
    <w:p w:rsidR="00115B39" w:rsidRPr="0005039D" w:rsidRDefault="00115B39" w:rsidP="00115B39">
      <w:pPr>
        <w:ind w:firstLine="720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>32 -  проверки организаций;</w:t>
      </w:r>
    </w:p>
    <w:p w:rsidR="00115B39" w:rsidRPr="0005039D" w:rsidRDefault="00115B39" w:rsidP="00115B39">
      <w:pPr>
        <w:ind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>595- проверок документов по заблаговременной работе;</w:t>
      </w:r>
    </w:p>
    <w:p w:rsidR="00115B39" w:rsidRPr="0005039D" w:rsidRDefault="00115B39" w:rsidP="00115B39">
      <w:pPr>
        <w:ind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color w:val="000000"/>
          <w:w w:val="120"/>
          <w:sz w:val="24"/>
          <w:szCs w:val="24"/>
        </w:rPr>
        <w:t>276- проверки индивидуальных сведений.</w:t>
      </w:r>
    </w:p>
    <w:p w:rsidR="00115B39" w:rsidRPr="0005039D" w:rsidRDefault="00115B39" w:rsidP="00115B39">
      <w:pPr>
        <w:ind w:firstLine="720"/>
        <w:jc w:val="both"/>
        <w:rPr>
          <w:color w:val="000000"/>
          <w:w w:val="120"/>
          <w:sz w:val="24"/>
          <w:szCs w:val="24"/>
        </w:rPr>
      </w:pPr>
    </w:p>
    <w:p w:rsidR="00115B39" w:rsidRPr="0005039D" w:rsidRDefault="00115B39" w:rsidP="00115B39">
      <w:pPr>
        <w:ind w:firstLine="720"/>
        <w:jc w:val="both"/>
        <w:rPr>
          <w:color w:val="000000"/>
          <w:w w:val="120"/>
          <w:sz w:val="24"/>
          <w:szCs w:val="24"/>
        </w:rPr>
      </w:pPr>
      <w:r w:rsidRPr="0005039D">
        <w:rPr>
          <w:w w:val="129"/>
          <w:sz w:val="24"/>
          <w:szCs w:val="24"/>
        </w:rPr>
        <w:t>В части предоставления государственных услуг и повышения эффективности приема граждан проведена следующая работа:</w:t>
      </w:r>
    </w:p>
    <w:p w:rsidR="00115B39" w:rsidRPr="0005039D" w:rsidRDefault="00115B39" w:rsidP="00115B39">
      <w:pPr>
        <w:shd w:val="clear" w:color="auto" w:fill="FFFFFF"/>
        <w:ind w:firstLine="720"/>
        <w:jc w:val="both"/>
        <w:rPr>
          <w:w w:val="129"/>
          <w:sz w:val="24"/>
          <w:szCs w:val="24"/>
        </w:rPr>
      </w:pPr>
      <w:r w:rsidRPr="0005039D">
        <w:rPr>
          <w:w w:val="129"/>
          <w:sz w:val="24"/>
          <w:szCs w:val="24"/>
        </w:rPr>
        <w:t xml:space="preserve">В 2014 г нормативными актами определен жесткий порядок предоставления Пенсионным фондом Российской Федерации и его территориальными органами государственных услуг по приему и регистрации заявлений граждан в соответствии с регламентами. </w:t>
      </w:r>
    </w:p>
    <w:p w:rsidR="00115B39" w:rsidRPr="0005039D" w:rsidRDefault="00115B39" w:rsidP="00115B39">
      <w:pPr>
        <w:shd w:val="clear" w:color="auto" w:fill="FFFFFF"/>
        <w:ind w:firstLine="720"/>
        <w:jc w:val="both"/>
        <w:rPr>
          <w:w w:val="129"/>
          <w:sz w:val="24"/>
          <w:szCs w:val="24"/>
        </w:rPr>
      </w:pPr>
      <w:r w:rsidRPr="0005039D">
        <w:rPr>
          <w:w w:val="129"/>
          <w:sz w:val="24"/>
          <w:szCs w:val="24"/>
        </w:rPr>
        <w:t xml:space="preserve">2014 был годом, завершающим переход на программно технический комплекс нового поколения в </w:t>
      </w:r>
      <w:proofErr w:type="spellStart"/>
      <w:r w:rsidRPr="0005039D">
        <w:rPr>
          <w:w w:val="129"/>
          <w:sz w:val="24"/>
          <w:szCs w:val="24"/>
        </w:rPr>
        <w:t>пенсионно-социальном</w:t>
      </w:r>
      <w:proofErr w:type="spellEnd"/>
      <w:r w:rsidRPr="0005039D">
        <w:rPr>
          <w:w w:val="129"/>
          <w:sz w:val="24"/>
          <w:szCs w:val="24"/>
        </w:rPr>
        <w:t xml:space="preserve"> блоке. Появилась возможность формировать пенсионное дело в электронном виде, запрашивать недостающие документы, осуществлять мониторинг движения документов, запрашивать пенсионное дело в пределах региона в электронном виде, работать в удаленном доступе. </w:t>
      </w:r>
    </w:p>
    <w:p w:rsidR="00115B39" w:rsidRPr="0005039D" w:rsidRDefault="00115B39" w:rsidP="00115B39">
      <w:pPr>
        <w:shd w:val="clear" w:color="auto" w:fill="FFFFFF"/>
        <w:ind w:firstLine="720"/>
        <w:jc w:val="both"/>
        <w:rPr>
          <w:sz w:val="24"/>
          <w:szCs w:val="24"/>
        </w:rPr>
      </w:pPr>
      <w:r w:rsidRPr="0005039D">
        <w:rPr>
          <w:w w:val="129"/>
          <w:sz w:val="24"/>
          <w:szCs w:val="24"/>
        </w:rPr>
        <w:t xml:space="preserve">В Управлении постоянно совершенствуются формы и методы работы с гражданами. В рамках исполнения Указа Президента РФ от 07.05.2012г. №601 посетителям выдаются талоны с указанием времени входа клиента в Управление, времени входа в кабинет к специалисту и времени окончания приема. На основании полученных данных производится расчет времени ожидания в очереди и времени оказания услуги. Время оказания специалистами </w:t>
      </w:r>
      <w:proofErr w:type="spellStart"/>
      <w:r w:rsidRPr="0005039D">
        <w:rPr>
          <w:w w:val="129"/>
          <w:sz w:val="24"/>
          <w:szCs w:val="24"/>
        </w:rPr>
        <w:t>гос</w:t>
      </w:r>
      <w:proofErr w:type="gramStart"/>
      <w:r w:rsidRPr="0005039D">
        <w:rPr>
          <w:w w:val="129"/>
          <w:sz w:val="24"/>
          <w:szCs w:val="24"/>
        </w:rPr>
        <w:t>.у</w:t>
      </w:r>
      <w:proofErr w:type="gramEnd"/>
      <w:r w:rsidRPr="0005039D">
        <w:rPr>
          <w:w w:val="129"/>
          <w:sz w:val="24"/>
          <w:szCs w:val="24"/>
        </w:rPr>
        <w:t>слуг</w:t>
      </w:r>
      <w:proofErr w:type="spellEnd"/>
      <w:r w:rsidRPr="0005039D">
        <w:rPr>
          <w:w w:val="129"/>
          <w:sz w:val="24"/>
          <w:szCs w:val="24"/>
        </w:rPr>
        <w:t xml:space="preserve"> соответствует регламентам. Среднестатистическое время ожидания в очереди не превышает 15 мин. Расчет времени производится вручную. Надеемся, что в будущем эта работа будет осуществляться автоматизированной системой учета обращений граждан. </w:t>
      </w:r>
      <w:proofErr w:type="spellStart"/>
      <w:r w:rsidRPr="0005039D">
        <w:rPr>
          <w:w w:val="129"/>
          <w:sz w:val="24"/>
          <w:szCs w:val="24"/>
        </w:rPr>
        <w:t>Гос</w:t>
      </w:r>
      <w:proofErr w:type="spellEnd"/>
      <w:r w:rsidRPr="0005039D">
        <w:rPr>
          <w:w w:val="129"/>
          <w:sz w:val="24"/>
          <w:szCs w:val="24"/>
        </w:rPr>
        <w:t>. Услуги должны предоставляться в удобном месте, в удобное время и удобным</w:t>
      </w:r>
      <w:r w:rsidRPr="0005039D">
        <w:rPr>
          <w:w w:val="123"/>
          <w:sz w:val="24"/>
          <w:szCs w:val="24"/>
        </w:rPr>
        <w:t xml:space="preserve"> способом.</w:t>
      </w:r>
    </w:p>
    <w:p w:rsidR="00115B39" w:rsidRPr="0005039D" w:rsidRDefault="00115B39" w:rsidP="00115B39">
      <w:pPr>
        <w:shd w:val="clear" w:color="auto" w:fill="FFFFFF"/>
        <w:ind w:right="14" w:firstLine="720"/>
        <w:jc w:val="both"/>
        <w:rPr>
          <w:w w:val="123"/>
          <w:sz w:val="24"/>
          <w:szCs w:val="24"/>
        </w:rPr>
      </w:pPr>
      <w:r w:rsidRPr="0005039D">
        <w:rPr>
          <w:w w:val="123"/>
          <w:sz w:val="24"/>
          <w:szCs w:val="24"/>
        </w:rPr>
        <w:t xml:space="preserve">Ежегодно наблюдается увеличение количества обращений граждан. За </w:t>
      </w:r>
      <w:r w:rsidRPr="0005039D">
        <w:rPr>
          <w:iCs/>
          <w:w w:val="123"/>
          <w:sz w:val="24"/>
          <w:szCs w:val="24"/>
        </w:rPr>
        <w:t>2013г</w:t>
      </w:r>
      <w:r w:rsidRPr="0005039D">
        <w:rPr>
          <w:i/>
          <w:iCs/>
          <w:w w:val="123"/>
          <w:sz w:val="24"/>
          <w:szCs w:val="24"/>
        </w:rPr>
        <w:t xml:space="preserve"> </w:t>
      </w:r>
      <w:r w:rsidRPr="0005039D">
        <w:rPr>
          <w:w w:val="123"/>
          <w:sz w:val="24"/>
          <w:szCs w:val="24"/>
        </w:rPr>
        <w:t xml:space="preserve">зарегистрировано 9626 обращений граждан, в 2014г-13214. </w:t>
      </w:r>
    </w:p>
    <w:p w:rsidR="00115B39" w:rsidRDefault="00115B39" w:rsidP="00115B39">
      <w:pPr>
        <w:shd w:val="clear" w:color="auto" w:fill="FFFFFF"/>
        <w:ind w:right="14" w:firstLine="720"/>
        <w:jc w:val="both"/>
        <w:rPr>
          <w:color w:val="000000" w:themeColor="text1"/>
          <w:w w:val="131"/>
          <w:sz w:val="24"/>
          <w:szCs w:val="24"/>
        </w:rPr>
      </w:pPr>
      <w:r w:rsidRPr="0005039D">
        <w:rPr>
          <w:color w:val="000000" w:themeColor="text1"/>
          <w:w w:val="131"/>
          <w:sz w:val="24"/>
          <w:szCs w:val="24"/>
        </w:rPr>
        <w:t xml:space="preserve">В 2014 г. было </w:t>
      </w:r>
      <w:proofErr w:type="gramStart"/>
      <w:r w:rsidRPr="0005039D">
        <w:rPr>
          <w:color w:val="000000" w:themeColor="text1"/>
          <w:w w:val="131"/>
          <w:sz w:val="24"/>
          <w:szCs w:val="24"/>
        </w:rPr>
        <w:t>осуществлено 50 выездных приемов граждан в 30 населенных пунктах обслужено</w:t>
      </w:r>
      <w:proofErr w:type="gramEnd"/>
      <w:r w:rsidRPr="0005039D">
        <w:rPr>
          <w:color w:val="000000" w:themeColor="text1"/>
          <w:w w:val="131"/>
          <w:sz w:val="24"/>
          <w:szCs w:val="24"/>
        </w:rPr>
        <w:t xml:space="preserve"> 1818 граждан. 12 выездов произведено на автомобиле Мобильной клиентской службы в 23 населенных пункта, 37 выездов на автотранспорте Управления. В ноябре-январе по заявке глав сельских поселений специалисты нашего Управления выдавали справки населению </w:t>
      </w:r>
      <w:proofErr w:type="spellStart"/>
      <w:r w:rsidRPr="0005039D">
        <w:rPr>
          <w:color w:val="000000" w:themeColor="text1"/>
          <w:w w:val="131"/>
          <w:sz w:val="24"/>
          <w:szCs w:val="24"/>
        </w:rPr>
        <w:t>Приозерского</w:t>
      </w:r>
      <w:proofErr w:type="spellEnd"/>
      <w:r w:rsidRPr="0005039D">
        <w:rPr>
          <w:color w:val="000000" w:themeColor="text1"/>
          <w:w w:val="131"/>
          <w:sz w:val="24"/>
          <w:szCs w:val="24"/>
        </w:rPr>
        <w:t xml:space="preserve"> района.</w:t>
      </w:r>
    </w:p>
    <w:p w:rsidR="00ED6E15" w:rsidRPr="0005039D" w:rsidRDefault="00ED6E15" w:rsidP="00115B39">
      <w:pPr>
        <w:shd w:val="clear" w:color="auto" w:fill="FFFFFF"/>
        <w:ind w:right="14" w:firstLine="720"/>
        <w:jc w:val="both"/>
        <w:rPr>
          <w:color w:val="000000" w:themeColor="text1"/>
          <w:w w:val="123"/>
          <w:sz w:val="24"/>
          <w:szCs w:val="24"/>
        </w:rPr>
      </w:pPr>
    </w:p>
    <w:p w:rsidR="00115B39" w:rsidRPr="0005039D" w:rsidRDefault="00115B39" w:rsidP="00115B39">
      <w:pPr>
        <w:shd w:val="clear" w:color="auto" w:fill="FFFFFF"/>
        <w:tabs>
          <w:tab w:val="left" w:pos="4190"/>
          <w:tab w:val="left" w:pos="6648"/>
        </w:tabs>
        <w:ind w:right="134" w:firstLine="720"/>
        <w:jc w:val="center"/>
        <w:rPr>
          <w:b/>
          <w:sz w:val="24"/>
          <w:szCs w:val="24"/>
        </w:rPr>
      </w:pPr>
      <w:r w:rsidRPr="0005039D">
        <w:rPr>
          <w:b/>
          <w:bCs/>
          <w:color w:val="000000" w:themeColor="text1"/>
          <w:w w:val="130"/>
          <w:sz w:val="24"/>
          <w:szCs w:val="24"/>
        </w:rPr>
        <w:t>Государственные услуги, предоставленные специалистами</w:t>
      </w:r>
      <w:r w:rsidRPr="0005039D">
        <w:rPr>
          <w:b/>
          <w:bCs/>
          <w:w w:val="130"/>
          <w:sz w:val="24"/>
          <w:szCs w:val="24"/>
        </w:rPr>
        <w:t xml:space="preserve"> КС с использованием межведомственного взаимодействия:</w:t>
      </w:r>
    </w:p>
    <w:p w:rsidR="00115B39" w:rsidRPr="0005039D" w:rsidRDefault="00115B39" w:rsidP="00115B39">
      <w:pPr>
        <w:shd w:val="clear" w:color="auto" w:fill="FFFFFF"/>
        <w:tabs>
          <w:tab w:val="left" w:pos="4190"/>
          <w:tab w:val="left" w:pos="6648"/>
        </w:tabs>
        <w:ind w:right="134" w:firstLine="720"/>
        <w:jc w:val="both"/>
        <w:rPr>
          <w:rFonts w:eastAsiaTheme="minorEastAsia"/>
          <w:sz w:val="24"/>
          <w:szCs w:val="24"/>
        </w:rPr>
      </w:pPr>
      <w:r w:rsidRPr="0005039D">
        <w:rPr>
          <w:w w:val="123"/>
          <w:sz w:val="24"/>
          <w:szCs w:val="24"/>
        </w:rPr>
        <w:t>- Установление трудовых пенсий и пенсии  по государственному пенсионному обеспечению 2013 г -</w:t>
      </w:r>
      <w:r w:rsidRPr="0005039D">
        <w:rPr>
          <w:rFonts w:eastAsiaTheme="minorEastAsia"/>
          <w:sz w:val="24"/>
          <w:szCs w:val="24"/>
        </w:rPr>
        <w:t>1475, 2014 г – 2063;</w:t>
      </w:r>
    </w:p>
    <w:p w:rsidR="00115B39" w:rsidRPr="0005039D" w:rsidRDefault="00115B39" w:rsidP="00115B39">
      <w:pPr>
        <w:shd w:val="clear" w:color="auto" w:fill="FFFFFF"/>
        <w:tabs>
          <w:tab w:val="left" w:pos="4190"/>
          <w:tab w:val="left" w:pos="6648"/>
        </w:tabs>
        <w:ind w:right="134" w:firstLine="720"/>
        <w:jc w:val="both"/>
        <w:rPr>
          <w:rFonts w:eastAsiaTheme="minorEastAsia"/>
          <w:sz w:val="24"/>
          <w:szCs w:val="24"/>
        </w:rPr>
      </w:pPr>
      <w:r w:rsidRPr="0005039D">
        <w:rPr>
          <w:w w:val="123"/>
          <w:sz w:val="24"/>
          <w:szCs w:val="24"/>
        </w:rPr>
        <w:t xml:space="preserve">- Осуществление компенсационных выплат неработающим трудоспособным лицам, осуществляющим уход за нетрудоспособными гражданами </w:t>
      </w:r>
      <w:r w:rsidRPr="0005039D">
        <w:rPr>
          <w:rFonts w:eastAsiaTheme="minorEastAsia"/>
          <w:sz w:val="24"/>
          <w:szCs w:val="24"/>
        </w:rPr>
        <w:t>2013 г – 14, 2014 г - 118.</w:t>
      </w:r>
    </w:p>
    <w:p w:rsidR="00115B39" w:rsidRPr="0005039D" w:rsidRDefault="00115B39" w:rsidP="00115B39">
      <w:pPr>
        <w:shd w:val="clear" w:color="auto" w:fill="FFFFFF"/>
        <w:tabs>
          <w:tab w:val="left" w:pos="4190"/>
          <w:tab w:val="left" w:pos="6648"/>
        </w:tabs>
        <w:ind w:right="134" w:firstLine="720"/>
        <w:jc w:val="both"/>
        <w:rPr>
          <w:w w:val="123"/>
          <w:sz w:val="24"/>
          <w:szCs w:val="24"/>
        </w:rPr>
      </w:pPr>
      <w:r w:rsidRPr="0005039D">
        <w:rPr>
          <w:w w:val="123"/>
          <w:sz w:val="24"/>
          <w:szCs w:val="24"/>
        </w:rPr>
        <w:t>- Выдача государственного сертификата на материнский (семейный) капитал 2013 г – 7, 2014 г - 148.</w:t>
      </w:r>
    </w:p>
    <w:p w:rsidR="00115B39" w:rsidRPr="0005039D" w:rsidRDefault="00115B39" w:rsidP="00115B39">
      <w:pPr>
        <w:shd w:val="clear" w:color="auto" w:fill="FFFFFF"/>
        <w:tabs>
          <w:tab w:val="left" w:pos="4190"/>
          <w:tab w:val="left" w:pos="6648"/>
        </w:tabs>
        <w:ind w:right="134" w:firstLine="720"/>
        <w:jc w:val="both"/>
        <w:rPr>
          <w:w w:val="123"/>
          <w:sz w:val="24"/>
          <w:szCs w:val="24"/>
        </w:rPr>
      </w:pPr>
      <w:r w:rsidRPr="0005039D">
        <w:rPr>
          <w:w w:val="123"/>
          <w:sz w:val="24"/>
          <w:szCs w:val="24"/>
        </w:rPr>
        <w:t>- Осуществление федеральной  социальной доплаты к пенсии 2013 г – 16, 2014 г - 31.</w:t>
      </w:r>
    </w:p>
    <w:p w:rsidR="00115B39" w:rsidRDefault="00115B39" w:rsidP="00115B39">
      <w:pPr>
        <w:shd w:val="clear" w:color="auto" w:fill="FFFFFF"/>
        <w:tabs>
          <w:tab w:val="left" w:pos="4190"/>
          <w:tab w:val="left" w:pos="6648"/>
        </w:tabs>
        <w:ind w:right="134" w:firstLine="720"/>
        <w:jc w:val="both"/>
        <w:rPr>
          <w:w w:val="123"/>
          <w:sz w:val="24"/>
          <w:szCs w:val="24"/>
        </w:rPr>
      </w:pPr>
      <w:r w:rsidRPr="0005039D">
        <w:rPr>
          <w:w w:val="123"/>
          <w:sz w:val="24"/>
          <w:szCs w:val="24"/>
        </w:rPr>
        <w:t>- Осуществление ежемесячной денежной выплаты отдельным категориям граждан в Российской Федерации 2013 г – 111, 2014 г - 478.</w:t>
      </w:r>
    </w:p>
    <w:p w:rsidR="00ED6E15" w:rsidRPr="0005039D" w:rsidRDefault="00ED6E15" w:rsidP="00115B39">
      <w:pPr>
        <w:shd w:val="clear" w:color="auto" w:fill="FFFFFF"/>
        <w:tabs>
          <w:tab w:val="left" w:pos="4190"/>
          <w:tab w:val="left" w:pos="6648"/>
        </w:tabs>
        <w:ind w:right="134" w:firstLine="720"/>
        <w:jc w:val="both"/>
        <w:rPr>
          <w:w w:val="123"/>
          <w:sz w:val="24"/>
          <w:szCs w:val="24"/>
        </w:rPr>
      </w:pPr>
    </w:p>
    <w:p w:rsidR="00115B39" w:rsidRPr="0005039D" w:rsidRDefault="00115B39" w:rsidP="00115B39">
      <w:pPr>
        <w:shd w:val="clear" w:color="auto" w:fill="FFFFFF"/>
        <w:tabs>
          <w:tab w:val="left" w:pos="4190"/>
          <w:tab w:val="left" w:pos="6648"/>
        </w:tabs>
        <w:ind w:right="134" w:firstLine="720"/>
        <w:jc w:val="center"/>
        <w:rPr>
          <w:b/>
          <w:w w:val="130"/>
          <w:sz w:val="24"/>
          <w:szCs w:val="24"/>
        </w:rPr>
      </w:pPr>
      <w:r w:rsidRPr="0005039D">
        <w:rPr>
          <w:b/>
          <w:bCs/>
          <w:w w:val="130"/>
          <w:sz w:val="24"/>
          <w:szCs w:val="24"/>
        </w:rPr>
        <w:lastRenderedPageBreak/>
        <w:t xml:space="preserve">Государственные услуги, предоставленные специалистами КС </w:t>
      </w:r>
      <w:r w:rsidRPr="0005039D">
        <w:rPr>
          <w:b/>
          <w:w w:val="130"/>
          <w:sz w:val="24"/>
          <w:szCs w:val="24"/>
        </w:rPr>
        <w:t>без использования межведомственного взаимодействия:</w:t>
      </w:r>
    </w:p>
    <w:p w:rsidR="00115B39" w:rsidRPr="0005039D" w:rsidRDefault="00115B39" w:rsidP="00115B39">
      <w:pPr>
        <w:shd w:val="clear" w:color="auto" w:fill="FFFFFF"/>
        <w:tabs>
          <w:tab w:val="left" w:pos="4190"/>
          <w:tab w:val="left" w:pos="6648"/>
        </w:tabs>
        <w:ind w:right="134" w:firstLine="720"/>
        <w:jc w:val="center"/>
        <w:rPr>
          <w:w w:val="130"/>
          <w:sz w:val="24"/>
          <w:szCs w:val="24"/>
        </w:rPr>
      </w:pPr>
    </w:p>
    <w:p w:rsidR="00115B39" w:rsidRPr="0005039D" w:rsidRDefault="00115B39" w:rsidP="00115B39">
      <w:pPr>
        <w:shd w:val="clear" w:color="auto" w:fill="FFFFFF"/>
        <w:tabs>
          <w:tab w:val="left" w:pos="4190"/>
          <w:tab w:val="left" w:pos="6648"/>
        </w:tabs>
        <w:ind w:right="134" w:firstLine="720"/>
        <w:jc w:val="both"/>
        <w:rPr>
          <w:w w:val="130"/>
          <w:sz w:val="24"/>
          <w:szCs w:val="24"/>
        </w:rPr>
      </w:pPr>
      <w:r w:rsidRPr="0005039D">
        <w:rPr>
          <w:w w:val="130"/>
          <w:sz w:val="24"/>
          <w:szCs w:val="24"/>
        </w:rPr>
        <w:t>Прием  заявлений  от  правопреемников  о выплате   (об   отказе   от получения) средств  пенсионных  накоплений  умерших застрахованных лиц 2013 г – 136, 2014 г - 92</w:t>
      </w:r>
    </w:p>
    <w:p w:rsidR="00115B39" w:rsidRPr="0005039D" w:rsidRDefault="00115B39" w:rsidP="00115B39">
      <w:pPr>
        <w:shd w:val="clear" w:color="auto" w:fill="FFFFFF"/>
        <w:spacing w:before="125"/>
        <w:ind w:left="48" w:right="86" w:firstLine="720"/>
        <w:jc w:val="both"/>
        <w:rPr>
          <w:sz w:val="24"/>
          <w:szCs w:val="24"/>
        </w:rPr>
      </w:pPr>
      <w:r w:rsidRPr="0005039D">
        <w:rPr>
          <w:w w:val="131"/>
          <w:sz w:val="24"/>
          <w:szCs w:val="24"/>
        </w:rPr>
        <w:t>Одна из форм - предоставление государственных и муниципальных услуг в электронной форме -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услуг,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Взаимодействие Управления с органами исполнительной власти осуществляется через систему межведомственного электронного взаимодействия (СМЭВ). В рамках СМЭВ специалисты Управления самостоятельно запрашивают у других ведом</w:t>
      </w:r>
      <w:proofErr w:type="gramStart"/>
      <w:r w:rsidRPr="0005039D">
        <w:rPr>
          <w:w w:val="131"/>
          <w:sz w:val="24"/>
          <w:szCs w:val="24"/>
        </w:rPr>
        <w:t>ств св</w:t>
      </w:r>
      <w:proofErr w:type="gramEnd"/>
      <w:r w:rsidRPr="0005039D">
        <w:rPr>
          <w:w w:val="131"/>
          <w:sz w:val="24"/>
          <w:szCs w:val="24"/>
        </w:rPr>
        <w:t>едения, находящиеся в их распоряжении. Таким образом, граждане тратят меньше времени на получение различных справок и документов</w:t>
      </w:r>
      <w:proofErr w:type="gramStart"/>
      <w:r w:rsidRPr="0005039D">
        <w:rPr>
          <w:w w:val="131"/>
          <w:sz w:val="24"/>
          <w:szCs w:val="24"/>
        </w:rPr>
        <w:t xml:space="preserve"> .</w:t>
      </w:r>
      <w:proofErr w:type="gramEnd"/>
      <w:r w:rsidRPr="0005039D">
        <w:rPr>
          <w:w w:val="131"/>
          <w:sz w:val="24"/>
          <w:szCs w:val="24"/>
        </w:rPr>
        <w:t xml:space="preserve"> Так, в 2013 г. специалистами Кс в рамках межведомственного взаимодействия направлено 29 запросов, в 2014-63.</w:t>
      </w:r>
      <w:r w:rsidRPr="0005039D">
        <w:rPr>
          <w:sz w:val="24"/>
          <w:szCs w:val="24"/>
        </w:rPr>
        <w:t xml:space="preserve"> </w:t>
      </w:r>
    </w:p>
    <w:p w:rsidR="00115B39" w:rsidRDefault="00115B39" w:rsidP="00115B39">
      <w:pPr>
        <w:shd w:val="clear" w:color="auto" w:fill="FFFFFF"/>
        <w:spacing w:before="125"/>
        <w:ind w:left="48" w:right="86" w:firstLine="720"/>
        <w:jc w:val="both"/>
        <w:rPr>
          <w:w w:val="131"/>
          <w:sz w:val="24"/>
          <w:szCs w:val="24"/>
        </w:rPr>
      </w:pPr>
      <w:r w:rsidRPr="0005039D">
        <w:rPr>
          <w:w w:val="131"/>
          <w:sz w:val="24"/>
          <w:szCs w:val="24"/>
        </w:rPr>
        <w:t xml:space="preserve">Государственные услуги предоставляются не только в стенах Управления, но и через </w:t>
      </w:r>
      <w:r w:rsidRPr="0005039D">
        <w:rPr>
          <w:b/>
          <w:bCs/>
          <w:w w:val="131"/>
          <w:sz w:val="24"/>
          <w:szCs w:val="24"/>
        </w:rPr>
        <w:t xml:space="preserve">многофункциональный центр </w:t>
      </w:r>
      <w:r w:rsidRPr="0005039D">
        <w:rPr>
          <w:w w:val="131"/>
          <w:sz w:val="24"/>
          <w:szCs w:val="24"/>
        </w:rPr>
        <w:t xml:space="preserve">предоставления государственных и муниципальных услуг - организацию, </w:t>
      </w:r>
      <w:proofErr w:type="gramStart"/>
      <w:r w:rsidRPr="0005039D">
        <w:rPr>
          <w:w w:val="131"/>
          <w:sz w:val="24"/>
          <w:szCs w:val="24"/>
        </w:rPr>
        <w:t>отвечающая</w:t>
      </w:r>
      <w:proofErr w:type="gramEnd"/>
      <w:r w:rsidRPr="0005039D">
        <w:rPr>
          <w:w w:val="131"/>
          <w:sz w:val="24"/>
          <w:szCs w:val="24"/>
        </w:rPr>
        <w:t xml:space="preserve"> требованиям, установленным Федеральным законом, и уполномоченную на организацию предоставления государственных и муниципальных услуг, в том числе в электронной форме, по принципу "одного окна". Обращение граждан через МФЦ снизило нагрузку на специалистов Управления, дало возможность выбора в получении услуги.</w:t>
      </w:r>
    </w:p>
    <w:p w:rsidR="00ED6E15" w:rsidRPr="0005039D" w:rsidRDefault="00ED6E15" w:rsidP="00115B39">
      <w:pPr>
        <w:shd w:val="clear" w:color="auto" w:fill="FFFFFF"/>
        <w:spacing w:before="125"/>
        <w:ind w:left="48" w:right="86" w:firstLine="720"/>
        <w:jc w:val="both"/>
        <w:rPr>
          <w:sz w:val="24"/>
          <w:szCs w:val="24"/>
        </w:rPr>
      </w:pPr>
    </w:p>
    <w:p w:rsidR="0005039D" w:rsidRPr="00ED6E15" w:rsidRDefault="0005039D" w:rsidP="0005039D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w w:val="131"/>
          <w:kern w:val="0"/>
          <w:sz w:val="24"/>
          <w:lang w:eastAsia="ru-RU"/>
        </w:rPr>
      </w:pPr>
      <w:r w:rsidRPr="00ED6E15">
        <w:rPr>
          <w:rFonts w:ascii="Times New Roman" w:eastAsia="Times New Roman" w:hAnsi="Times New Roman" w:cs="Times New Roman"/>
          <w:w w:val="131"/>
          <w:kern w:val="0"/>
          <w:sz w:val="24"/>
          <w:lang w:eastAsia="ru-RU"/>
        </w:rPr>
        <w:t xml:space="preserve">Управление ПФР </w:t>
      </w:r>
      <w:proofErr w:type="gramStart"/>
      <w:r w:rsidRPr="00ED6E15">
        <w:rPr>
          <w:rFonts w:ascii="Times New Roman" w:eastAsia="Times New Roman" w:hAnsi="Times New Roman" w:cs="Times New Roman"/>
          <w:w w:val="131"/>
          <w:kern w:val="0"/>
          <w:sz w:val="24"/>
          <w:lang w:eastAsia="ru-RU"/>
        </w:rPr>
        <w:t>в</w:t>
      </w:r>
      <w:proofErr w:type="gramEnd"/>
      <w:r w:rsidRPr="00ED6E15">
        <w:rPr>
          <w:rFonts w:ascii="Times New Roman" w:eastAsia="Times New Roman" w:hAnsi="Times New Roman" w:cs="Times New Roman"/>
          <w:w w:val="131"/>
          <w:kern w:val="0"/>
          <w:sz w:val="24"/>
          <w:lang w:eastAsia="ru-RU"/>
        </w:rPr>
        <w:t xml:space="preserve"> </w:t>
      </w:r>
      <w:proofErr w:type="gramStart"/>
      <w:r w:rsidRPr="00ED6E15">
        <w:rPr>
          <w:rFonts w:ascii="Times New Roman" w:eastAsia="Times New Roman" w:hAnsi="Times New Roman" w:cs="Times New Roman"/>
          <w:w w:val="131"/>
          <w:kern w:val="0"/>
          <w:sz w:val="24"/>
          <w:lang w:eastAsia="ru-RU"/>
        </w:rPr>
        <w:t>Приозерском</w:t>
      </w:r>
      <w:proofErr w:type="gramEnd"/>
      <w:r w:rsidRPr="00ED6E15">
        <w:rPr>
          <w:rFonts w:ascii="Times New Roman" w:eastAsia="Times New Roman" w:hAnsi="Times New Roman" w:cs="Times New Roman"/>
          <w:w w:val="131"/>
          <w:kern w:val="0"/>
          <w:sz w:val="24"/>
          <w:lang w:eastAsia="ru-RU"/>
        </w:rPr>
        <w:t xml:space="preserve"> районе</w:t>
      </w:r>
    </w:p>
    <w:p w:rsidR="0005039D" w:rsidRPr="00ED6E15" w:rsidRDefault="0005039D" w:rsidP="0005039D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w w:val="131"/>
          <w:kern w:val="0"/>
          <w:sz w:val="24"/>
          <w:lang w:eastAsia="ru-RU"/>
        </w:rPr>
      </w:pPr>
      <w:r w:rsidRPr="00ED6E15">
        <w:rPr>
          <w:rFonts w:ascii="Times New Roman" w:eastAsia="Times New Roman" w:hAnsi="Times New Roman" w:cs="Times New Roman"/>
          <w:w w:val="131"/>
          <w:kern w:val="0"/>
          <w:sz w:val="24"/>
          <w:lang w:eastAsia="ru-RU"/>
        </w:rPr>
        <w:t>Ленинградской области</w:t>
      </w:r>
    </w:p>
    <w:p w:rsidR="0005039D" w:rsidRPr="00ED6E15" w:rsidRDefault="0005039D" w:rsidP="0005039D">
      <w:pPr>
        <w:pStyle w:val="ConsPlusNormal"/>
        <w:ind w:firstLine="540"/>
        <w:jc w:val="both"/>
        <w:rPr>
          <w:rFonts w:ascii="Times New Roman" w:hAnsi="Times New Roman" w:cs="Times New Roman"/>
          <w:w w:val="131"/>
          <w:sz w:val="24"/>
          <w:szCs w:val="24"/>
        </w:rPr>
      </w:pPr>
    </w:p>
    <w:p w:rsidR="0005039D" w:rsidRPr="00ED6E15" w:rsidRDefault="0005039D" w:rsidP="0005039D">
      <w:pPr>
        <w:rPr>
          <w:w w:val="131"/>
          <w:sz w:val="24"/>
          <w:szCs w:val="24"/>
        </w:rPr>
      </w:pPr>
    </w:p>
    <w:p w:rsidR="00115B39" w:rsidRPr="0008436C" w:rsidRDefault="00115B39" w:rsidP="001B76A8">
      <w:pPr>
        <w:shd w:val="clear" w:color="auto" w:fill="FFFFFF"/>
        <w:spacing w:before="269"/>
        <w:ind w:left="79" w:right="17" w:firstLine="720"/>
        <w:jc w:val="both"/>
        <w:rPr>
          <w:color w:val="000000"/>
          <w:w w:val="120"/>
          <w:sz w:val="24"/>
          <w:szCs w:val="24"/>
        </w:rPr>
      </w:pPr>
    </w:p>
    <w:sectPr w:rsidR="00115B39" w:rsidRPr="0008436C" w:rsidSect="00DD5B33">
      <w:type w:val="continuous"/>
      <w:pgSz w:w="11909" w:h="16834"/>
      <w:pgMar w:top="1440" w:right="557" w:bottom="360" w:left="1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22DCC2"/>
    <w:lvl w:ilvl="0">
      <w:numFmt w:val="bullet"/>
      <w:lvlText w:val="*"/>
      <w:lvlJc w:val="left"/>
    </w:lvl>
  </w:abstractNum>
  <w:abstractNum w:abstractNumId="1">
    <w:nsid w:val="0D2A3EAF"/>
    <w:multiLevelType w:val="hybridMultilevel"/>
    <w:tmpl w:val="4FD6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083"/>
    <w:rsid w:val="0005039D"/>
    <w:rsid w:val="0008436C"/>
    <w:rsid w:val="001055C1"/>
    <w:rsid w:val="00115B39"/>
    <w:rsid w:val="001B0E38"/>
    <w:rsid w:val="001B76A8"/>
    <w:rsid w:val="004A36E1"/>
    <w:rsid w:val="005B7B15"/>
    <w:rsid w:val="006233C7"/>
    <w:rsid w:val="007969CB"/>
    <w:rsid w:val="00956B04"/>
    <w:rsid w:val="009D185D"/>
    <w:rsid w:val="00AD5083"/>
    <w:rsid w:val="00C75BEB"/>
    <w:rsid w:val="00C92D75"/>
    <w:rsid w:val="00DD5B33"/>
    <w:rsid w:val="00E8224E"/>
    <w:rsid w:val="00EC0358"/>
    <w:rsid w:val="00ED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3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115B39"/>
    <w:pPr>
      <w:widowControl/>
      <w:suppressAutoHyphens/>
      <w:autoSpaceDE/>
      <w:autoSpaceDN/>
      <w:adjustRightInd/>
      <w:spacing w:before="280" w:after="280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05039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5039D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2048</Words>
  <Characters>11679</Characters>
  <Application>Microsoft Office Word</Application>
  <DocSecurity>0</DocSecurity>
  <Lines>97</Lines>
  <Paragraphs>27</Paragraphs>
  <ScaleCrop>false</ScaleCrop>
  <Company/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dc:description/>
  <cp:lastModifiedBy>lexx_admin</cp:lastModifiedBy>
  <cp:revision>17</cp:revision>
  <dcterms:created xsi:type="dcterms:W3CDTF">2015-02-27T12:25:00Z</dcterms:created>
  <dcterms:modified xsi:type="dcterms:W3CDTF">2015-03-02T07:12:00Z</dcterms:modified>
</cp:coreProperties>
</file>