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FF" w:rsidRDefault="00014E0A" w:rsidP="00FE18FF">
      <w:pPr>
        <w:pStyle w:val="a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-127230</wp:posOffset>
            </wp:positionH>
            <wp:positionV relativeFrom="paragraph">
              <wp:posOffset>-340712</wp:posOffset>
            </wp:positionV>
            <wp:extent cx="846712" cy="85603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FF" w:rsidRPr="00014E0A" w:rsidRDefault="00FE18FF" w:rsidP="00FE1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0A">
        <w:rPr>
          <w:rFonts w:ascii="Times New Roman" w:hAnsi="Times New Roman" w:cs="Times New Roman"/>
          <w:b/>
          <w:sz w:val="28"/>
          <w:szCs w:val="28"/>
        </w:rPr>
        <w:t>Отчетная кампания за полугодие 2015 года</w:t>
      </w:r>
    </w:p>
    <w:p w:rsidR="00FE18FF" w:rsidRPr="00037061" w:rsidRDefault="00FE18FF" w:rsidP="00FE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FF" w:rsidRPr="00037061" w:rsidRDefault="00FE18FF" w:rsidP="00FE18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 xml:space="preserve">         Управление напоминает, что 1 июля 2015 года начинается отчетная кампания по приему от работодателей отчетности за полугодие 2015 года.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061">
        <w:rPr>
          <w:rFonts w:ascii="Times New Roman" w:hAnsi="Times New Roman" w:cs="Times New Roman"/>
          <w:sz w:val="24"/>
          <w:szCs w:val="24"/>
        </w:rPr>
        <w:t>Начиная с полугодия 2015 года отчетность представляется</w:t>
      </w:r>
      <w:proofErr w:type="gramEnd"/>
      <w:r w:rsidRPr="00037061">
        <w:rPr>
          <w:rFonts w:ascii="Times New Roman" w:hAnsi="Times New Roman" w:cs="Times New Roman"/>
          <w:sz w:val="24"/>
          <w:szCs w:val="24"/>
        </w:rPr>
        <w:t xml:space="preserve"> в органы ПФР по новой форме РСВ-1.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 xml:space="preserve">Новая форма РСВ-1 и порядок ее заполнения утверждены постановлением Правления ПФР от 04.06.2015 № 194п и размещены на интернет </w:t>
      </w:r>
      <w:proofErr w:type="gramStart"/>
      <w:r w:rsidRPr="0003706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37061">
        <w:rPr>
          <w:rFonts w:ascii="Times New Roman" w:hAnsi="Times New Roman" w:cs="Times New Roman"/>
          <w:sz w:val="24"/>
          <w:szCs w:val="24"/>
        </w:rPr>
        <w:t xml:space="preserve"> Пенсионного фонда РФ в разделе «Страхователям» - «Работодателям» - «Представление отчетности». В настоящее время документы проходят регистрацию в Минюсте России.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 xml:space="preserve">          Новая форма РСВ-1 по прежнему объединяет в себе расчет по начисленным и уплаченным страховым взносам на обязательное пенсионное и медицинское страхование в целом по организации и сведения персонифицированного учета по каждому застрахованному лицу.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Напоминаем, что с 1 января 2015 года законодательством введены отдельные сроки для представления отчетности на бумажных носителях и в электронном виде. Отчетность по форме РСВ-1 за полугодие 2015 года представляется: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- на бумажном носителе – не позднее 17 августа 2015 года (поскольку 15 августа − суббота);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- в форме электронного документа – не позднее 20 августа 2015 года.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 xml:space="preserve">         Актуальные версии программ для подготовки и проверки формы РСВ-1 размещены на сайте Пенсионного фонда России </w:t>
      </w:r>
      <w:proofErr w:type="spellStart"/>
      <w:r w:rsidRPr="00037061">
        <w:rPr>
          <w:rFonts w:ascii="Times New Roman" w:hAnsi="Times New Roman" w:cs="Times New Roman"/>
          <w:sz w:val="24"/>
          <w:szCs w:val="24"/>
        </w:rPr>
        <w:t>www.pfrf.ru</w:t>
      </w:r>
      <w:proofErr w:type="spellEnd"/>
      <w:r w:rsidRPr="00037061">
        <w:rPr>
          <w:rFonts w:ascii="Times New Roman" w:hAnsi="Times New Roman" w:cs="Times New Roman"/>
          <w:sz w:val="24"/>
          <w:szCs w:val="24"/>
        </w:rPr>
        <w:t xml:space="preserve"> в разделе «Электронные сервисы» − «Бесплатные программы для работодателей» и на «гостевом» компьютере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61">
        <w:rPr>
          <w:rFonts w:ascii="Times New Roman" w:hAnsi="Times New Roman" w:cs="Times New Roman"/>
          <w:sz w:val="24"/>
          <w:szCs w:val="24"/>
        </w:rPr>
        <w:t>Управления.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Напоминаем, что с 1 января 2015 года обязанность представлять отчетность в электронной форме с электронной подписью установлена для плательщиков с численностью работников 25 и более человек. Плательщики, у которых численность работников 25 человек и менее, также вправе представлять отчетность в электронной форме с электронной подписью.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 xml:space="preserve">        До представления отчетности рекомендуем провести сверку платежей с управлением ПФР по месту регистрации. Плательщики, подключенные к электронному документообороту ПФР, могут провести сверку платежей через систему электронного документооборота. Для этого необходимо направить запрос в управление ПФР по месту регистрации через ветку «неформализованный» документооборот в произвольной форме.</w:t>
      </w:r>
    </w:p>
    <w:p w:rsidR="00FE18FF" w:rsidRPr="00037061" w:rsidRDefault="00FE18FF" w:rsidP="00FE1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E0A" w:rsidRPr="009642CE" w:rsidRDefault="00014E0A" w:rsidP="00014E0A">
      <w:pPr>
        <w:pStyle w:val="a4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>Управление ПФР в Приозерском районе</w:t>
      </w:r>
    </w:p>
    <w:p w:rsidR="00014E0A" w:rsidRDefault="00014E0A" w:rsidP="00014E0A">
      <w:pPr>
        <w:pStyle w:val="a4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p w:rsidR="00014E0A" w:rsidRDefault="00014E0A" w:rsidP="00014E0A">
      <w:pPr>
        <w:jc w:val="both"/>
        <w:rPr>
          <w:rFonts w:cs="Calibri"/>
          <w:sz w:val="24"/>
          <w:szCs w:val="24"/>
        </w:rPr>
      </w:pPr>
    </w:p>
    <w:p w:rsidR="0051403F" w:rsidRDefault="0051403F"/>
    <w:sectPr w:rsidR="0051403F" w:rsidSect="005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18FF"/>
    <w:rsid w:val="00014E0A"/>
    <w:rsid w:val="0051403F"/>
    <w:rsid w:val="00A717AE"/>
    <w:rsid w:val="00F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8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14E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>УПФР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cp:lastPrinted>2015-07-10T06:47:00Z</cp:lastPrinted>
  <dcterms:created xsi:type="dcterms:W3CDTF">2015-07-10T06:47:00Z</dcterms:created>
  <dcterms:modified xsi:type="dcterms:W3CDTF">2015-07-16T07:56:00Z</dcterms:modified>
</cp:coreProperties>
</file>