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0EE" w:rsidRPr="00BB30EE" w:rsidRDefault="00BB30EE" w:rsidP="00A11AF0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anchor distT="0" distB="0" distL="114935" distR="114935" simplePos="0" relativeHeight="251658240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-386715</wp:posOffset>
            </wp:positionV>
            <wp:extent cx="885825" cy="89535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Pr="00BB30EE">
        <w:rPr>
          <w:rFonts w:ascii="Times New Roman" w:hAnsi="Times New Roman" w:cs="Times New Roman"/>
          <w:b/>
        </w:rPr>
        <w:t xml:space="preserve">ОСНОВНЫЕ ОТЛИЧИЯ УПРАВЛЯЮЩЕЙ КОМПАНИИ И </w:t>
      </w:r>
    </w:p>
    <w:p w:rsidR="00A11AF0" w:rsidRPr="00BB30EE" w:rsidRDefault="00BB30EE" w:rsidP="00A11AF0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BB30EE">
        <w:rPr>
          <w:rFonts w:ascii="Times New Roman" w:hAnsi="Times New Roman" w:cs="Times New Roman"/>
          <w:b/>
        </w:rPr>
        <w:t>НЕГОСУДАРСТВЕННОГО ПЕНСИОННОГО ФОНДА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В соответствии с действующим законодательством при формировании накопительной пенсии застрахованное лицо имеет право выбрать управляющую компанию (УК) или негосударственный пенсионный фонд (НПФ).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При выборе управляющей компании, застрахованное лицо выбирает своим страховщиком Пенсионный фонд РФ, который  в соответствии с заявлением застрахованного лица передает средства пенсионных накоплений в управляющую компанию. Учет средств пенсионных накоплений ведет Пенсионный фонд РФ. Узнать о доходности УК можно на сайте ПФР, информация публикуется ежеквартально.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В отличие от управляющей компании негосударственный пенсионный фонд занимается учетом пенсионных накоплений застрахованного лица самостоятельно. Для этого НПФ открывает на каждое застрахованное лицо пенсионный счет и формирует накопительную пенсию.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Помимо учета средств, в деятельность НПФ входит: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-сбор средств пенсионных накоплений;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-организация инвестирования средств пенсионных накоплений;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-назначение и выплата накопительной пенсии;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-осуществление срочных и единовременных пенсионных выплат;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-выплата средств пенсионных накоплений правопреемникам застрахованных лиц.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>В случае</w:t>
      </w:r>
      <w:proofErr w:type="gramStart"/>
      <w:r w:rsidRPr="00BB30EE">
        <w:rPr>
          <w:rFonts w:ascii="Times New Roman" w:hAnsi="Times New Roman" w:cs="Times New Roman"/>
        </w:rPr>
        <w:t>,</w:t>
      </w:r>
      <w:proofErr w:type="gramEnd"/>
      <w:r w:rsidRPr="00BB30EE">
        <w:rPr>
          <w:rFonts w:ascii="Times New Roman" w:hAnsi="Times New Roman" w:cs="Times New Roman"/>
        </w:rPr>
        <w:t xml:space="preserve"> если до подачи застрахованным лицом заявления о назначении накопительной пенсии средства пенсионных накоплений  находятся в НПФ,  то назначает и выплачивает накопительную пенсию НПФ.</w:t>
      </w:r>
    </w:p>
    <w:p w:rsidR="00A11AF0" w:rsidRPr="00BB30EE" w:rsidRDefault="00A11AF0" w:rsidP="00BB30EE">
      <w:pPr>
        <w:spacing w:line="240" w:lineRule="auto"/>
        <w:ind w:firstLine="709"/>
        <w:jc w:val="both"/>
        <w:rPr>
          <w:rFonts w:ascii="Times New Roman" w:hAnsi="Times New Roman" w:cs="Times New Roman"/>
        </w:rPr>
      </w:pPr>
      <w:r w:rsidRPr="00BB30EE">
        <w:rPr>
          <w:rFonts w:ascii="Times New Roman" w:hAnsi="Times New Roman" w:cs="Times New Roman"/>
        </w:rPr>
        <w:t xml:space="preserve">Всю необходимую информацию об УК и НПФ можно получить на сайте Пенсионного фонда РФ в разделе «Будущим пенсионерам», в подразделе «О пенсионных накоплениях». </w:t>
      </w:r>
    </w:p>
    <w:p w:rsidR="00BB30EE" w:rsidRDefault="00BB30EE" w:rsidP="00BB30EE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/>
          <w:color w:val="0000FF"/>
          <w:u w:val="single"/>
          <w:lang w:eastAsia="ru-RU"/>
        </w:rPr>
      </w:pPr>
    </w:p>
    <w:p w:rsidR="00BB30EE" w:rsidRPr="00014EF9" w:rsidRDefault="00BB30EE" w:rsidP="00BB30EE">
      <w:pPr>
        <w:ind w:firstLine="709"/>
        <w:jc w:val="right"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 xml:space="preserve">Управление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в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</w:t>
      </w:r>
      <w:proofErr w:type="gramStart"/>
      <w:r w:rsidRPr="00014EF9">
        <w:rPr>
          <w:rFonts w:ascii="Times New Roman" w:eastAsia="Times New Roman" w:hAnsi="Times New Roman"/>
          <w:lang w:eastAsia="ru-RU"/>
        </w:rPr>
        <w:t>Приозерском</w:t>
      </w:r>
      <w:proofErr w:type="gramEnd"/>
      <w:r w:rsidRPr="00014EF9">
        <w:rPr>
          <w:rFonts w:ascii="Times New Roman" w:eastAsia="Times New Roman" w:hAnsi="Times New Roman"/>
          <w:lang w:eastAsia="ru-RU"/>
        </w:rPr>
        <w:t xml:space="preserve"> районе</w:t>
      </w:r>
    </w:p>
    <w:p w:rsidR="00BB30EE" w:rsidRPr="00014EF9" w:rsidRDefault="00BB30EE" w:rsidP="00BB30EE">
      <w:pPr>
        <w:ind w:left="720" w:firstLine="709"/>
        <w:contextualSpacing/>
        <w:jc w:val="right"/>
        <w:rPr>
          <w:rFonts w:ascii="Times New Roman" w:eastAsia="Times New Roman" w:hAnsi="Times New Roman"/>
          <w:lang w:eastAsia="ru-RU"/>
        </w:rPr>
      </w:pPr>
      <w:r w:rsidRPr="00014EF9">
        <w:rPr>
          <w:rFonts w:ascii="Times New Roman" w:eastAsia="Times New Roman" w:hAnsi="Times New Roman"/>
          <w:lang w:eastAsia="ru-RU"/>
        </w:rPr>
        <w:t>Ленинградской области</w:t>
      </w:r>
    </w:p>
    <w:p w:rsidR="00BB30EE" w:rsidRPr="00014EF9" w:rsidRDefault="00BB30EE" w:rsidP="00BB30EE">
      <w:pPr>
        <w:pStyle w:val="a3"/>
        <w:rPr>
          <w:sz w:val="22"/>
          <w:szCs w:val="22"/>
        </w:rPr>
      </w:pPr>
    </w:p>
    <w:p w:rsidR="00A11AF0" w:rsidRPr="00BB30EE" w:rsidRDefault="00A11AF0" w:rsidP="00A11AF0">
      <w:pPr>
        <w:spacing w:line="240" w:lineRule="auto"/>
        <w:rPr>
          <w:rFonts w:ascii="Times New Roman" w:hAnsi="Times New Roman" w:cs="Times New Roman"/>
        </w:rPr>
      </w:pPr>
    </w:p>
    <w:p w:rsidR="00477CEC" w:rsidRPr="00BB30EE" w:rsidRDefault="00477CEC">
      <w:pPr>
        <w:rPr>
          <w:rFonts w:ascii="Times New Roman" w:hAnsi="Times New Roman" w:cs="Times New Roman"/>
        </w:rPr>
      </w:pPr>
    </w:p>
    <w:sectPr w:rsidR="00477CEC" w:rsidRPr="00BB30EE" w:rsidSect="0047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1AF0"/>
    <w:rsid w:val="00477CEC"/>
    <w:rsid w:val="004F6F14"/>
    <w:rsid w:val="00A11AF0"/>
    <w:rsid w:val="00BB3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1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новости"/>
    <w:link w:val="a4"/>
    <w:qFormat/>
    <w:rsid w:val="00BB30EE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новости Знак"/>
    <w:link w:val="a3"/>
    <w:rsid w:val="00BB30E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1380</Characters>
  <Application>Microsoft Office Word</Application>
  <DocSecurity>0</DocSecurity>
  <Lines>11</Lines>
  <Paragraphs>3</Paragraphs>
  <ScaleCrop>false</ScaleCrop>
  <Company>УПФР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И. Роговая</dc:creator>
  <cp:keywords/>
  <dc:description/>
  <cp:lastModifiedBy>lexx_admin</cp:lastModifiedBy>
  <cp:revision>2</cp:revision>
  <cp:lastPrinted>2015-09-04T12:03:00Z</cp:lastPrinted>
  <dcterms:created xsi:type="dcterms:W3CDTF">2015-09-04T12:03:00Z</dcterms:created>
  <dcterms:modified xsi:type="dcterms:W3CDTF">2015-09-07T07:09:00Z</dcterms:modified>
</cp:coreProperties>
</file>